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45" w:rsidRPr="006C0E45" w:rsidRDefault="00D331C4" w:rsidP="006C0E45">
      <w:pPr>
        <w:jc w:val="right"/>
        <w:rPr>
          <w:b/>
          <w:sz w:val="22"/>
          <w:szCs w:val="22"/>
        </w:rPr>
      </w:pPr>
      <w:r>
        <w:rPr>
          <w:b/>
          <w:sz w:val="22"/>
          <w:szCs w:val="22"/>
        </w:rPr>
        <w:t xml:space="preserve">Приложение </w:t>
      </w:r>
      <w:r w:rsidR="00EB025A">
        <w:rPr>
          <w:b/>
          <w:sz w:val="22"/>
          <w:szCs w:val="22"/>
        </w:rPr>
        <w:t>Б</w:t>
      </w:r>
    </w:p>
    <w:p w:rsidR="006C0E45" w:rsidRPr="006C0E45" w:rsidRDefault="006C0E45" w:rsidP="006C0E45">
      <w:pPr>
        <w:jc w:val="right"/>
        <w:rPr>
          <w:b/>
          <w:bCs/>
          <w:sz w:val="22"/>
          <w:szCs w:val="22"/>
          <w:lang w:val="ru-RU"/>
        </w:rPr>
      </w:pPr>
    </w:p>
    <w:p w:rsidR="006C0E45" w:rsidRPr="006C0E45" w:rsidRDefault="006C0E45" w:rsidP="006C0E45">
      <w:pPr>
        <w:jc w:val="center"/>
        <w:rPr>
          <w:b/>
          <w:sz w:val="22"/>
          <w:szCs w:val="22"/>
        </w:rPr>
      </w:pPr>
      <w:r w:rsidRPr="006C0E45">
        <w:rPr>
          <w:b/>
          <w:bCs/>
          <w:sz w:val="22"/>
          <w:szCs w:val="22"/>
        </w:rPr>
        <w:t xml:space="preserve">Общи условия </w:t>
      </w:r>
      <w:r w:rsidR="00461795">
        <w:rPr>
          <w:b/>
          <w:bCs/>
          <w:sz w:val="22"/>
          <w:szCs w:val="22"/>
          <w:lang w:val="ru-RU"/>
        </w:rPr>
        <w:t xml:space="preserve">на членове </w:t>
      </w:r>
      <w:r w:rsidRPr="006C0E45">
        <w:rPr>
          <w:b/>
          <w:bCs/>
          <w:sz w:val="22"/>
          <w:szCs w:val="22"/>
          <w:lang w:val="ru-RU"/>
        </w:rPr>
        <w:t xml:space="preserve">3, 4, 5, 6, 11.3„б” и чл. 14 </w:t>
      </w:r>
      <w:r w:rsidRPr="006C0E45">
        <w:rPr>
          <w:b/>
          <w:bCs/>
          <w:sz w:val="22"/>
          <w:szCs w:val="22"/>
        </w:rPr>
        <w:t xml:space="preserve">към </w:t>
      </w:r>
      <w:r w:rsidRPr="006C0E45">
        <w:rPr>
          <w:b/>
          <w:bCs/>
          <w:sz w:val="22"/>
          <w:szCs w:val="22"/>
          <w:lang w:val="ru-RU"/>
        </w:rPr>
        <w:t xml:space="preserve">Общите условия </w:t>
      </w:r>
      <w:r w:rsidRPr="006C0E45">
        <w:rPr>
          <w:b/>
          <w:bCs/>
          <w:sz w:val="22"/>
          <w:szCs w:val="22"/>
        </w:rPr>
        <w:t>към финансираните по Оперативна програма “Иновации и конкурентоспособност”  2014-2020</w:t>
      </w:r>
      <w:r w:rsidRPr="006C0E45">
        <w:rPr>
          <w:b/>
          <w:bCs/>
          <w:sz w:val="22"/>
          <w:szCs w:val="22"/>
          <w:lang w:val="ru-RU"/>
        </w:rPr>
        <w:t xml:space="preserve"> </w:t>
      </w:r>
      <w:r w:rsidRPr="006C0E45">
        <w:rPr>
          <w:b/>
          <w:bCs/>
          <w:sz w:val="22"/>
          <w:szCs w:val="22"/>
        </w:rPr>
        <w:t xml:space="preserve">договори за предоставяне на безвъзмездна финансова помощ </w:t>
      </w:r>
    </w:p>
    <w:p w:rsidR="006C0E45" w:rsidRPr="006C0E45" w:rsidRDefault="006C0E45" w:rsidP="006C0E45">
      <w:pPr>
        <w:tabs>
          <w:tab w:val="right" w:leader="dot" w:pos="8931"/>
        </w:tabs>
        <w:spacing w:after="120"/>
        <w:ind w:left="1276" w:hanging="1276"/>
        <w:rPr>
          <w:sz w:val="22"/>
          <w:szCs w:val="22"/>
        </w:rPr>
      </w:pPr>
    </w:p>
    <w:p w:rsidR="006C0E45" w:rsidRDefault="006C0E45" w:rsidP="006C0E45">
      <w:pPr>
        <w:pStyle w:val="SectionTitle"/>
        <w:spacing w:before="100" w:beforeAutospacing="1" w:after="240"/>
        <w:rPr>
          <w:bCs/>
          <w:sz w:val="22"/>
          <w:szCs w:val="22"/>
          <w:lang w:val="bg-BG"/>
        </w:rPr>
      </w:pPr>
      <w:r w:rsidRPr="006C0E45">
        <w:rPr>
          <w:bCs/>
          <w:sz w:val="22"/>
          <w:szCs w:val="22"/>
          <w:lang w:val="bg-BG"/>
        </w:rPr>
        <w:t>ОБЩИ И АДМИНИСТРАТИВНИ РАЗПОРЕДБИ</w:t>
      </w:r>
    </w:p>
    <w:p w:rsidR="007C7CA8" w:rsidRPr="00381CAF" w:rsidRDefault="007C7CA8" w:rsidP="007C7CA8">
      <w:pPr>
        <w:pStyle w:val="Heading1"/>
        <w:numPr>
          <w:ilvl w:val="0"/>
          <w:numId w:val="0"/>
        </w:numPr>
        <w:ind w:left="480"/>
        <w:jc w:val="center"/>
        <w:rPr>
          <w:lang w:val="bg-BG"/>
        </w:rPr>
      </w:pPr>
      <w:r>
        <w:rPr>
          <w:lang w:val="bg-BG"/>
        </w:rPr>
        <w:t xml:space="preserve">към </w:t>
      </w:r>
      <w:r w:rsidRPr="0088246F">
        <w:rPr>
          <w:lang w:val="bg-BG"/>
        </w:rPr>
        <w:t xml:space="preserve">договор </w:t>
      </w:r>
      <w:r w:rsidR="00EB025A" w:rsidRPr="0088246F">
        <w:rPr>
          <w:lang w:val="bg-BG"/>
        </w:rPr>
        <w:t>BG16RFOP002-3.001-0</w:t>
      </w:r>
      <w:r w:rsidR="009873D8">
        <w:rPr>
          <w:lang w:val="bg-BG"/>
        </w:rPr>
        <w:t>273</w:t>
      </w:r>
      <w:r w:rsidR="00EB025A" w:rsidRPr="0088246F">
        <w:rPr>
          <w:lang w:val="bg-BG"/>
        </w:rPr>
        <w:t>-C01</w:t>
      </w:r>
      <w:r w:rsidRPr="0088246F">
        <w:rPr>
          <w:lang w:val="bg-BG"/>
        </w:rPr>
        <w:t>-SU-</w:t>
      </w:r>
      <w:r w:rsidR="00381CAF" w:rsidRPr="0088246F">
        <w:rPr>
          <w:lang w:val="bg-BG"/>
        </w:rPr>
        <w:t>………</w:t>
      </w:r>
    </w:p>
    <w:p w:rsidR="006C0E45" w:rsidRPr="006C0E45" w:rsidRDefault="006C0E45" w:rsidP="006C0E45">
      <w:pPr>
        <w:pStyle w:val="Text2"/>
        <w:spacing w:after="120"/>
        <w:ind w:left="142" w:hanging="709"/>
        <w:rPr>
          <w:sz w:val="22"/>
          <w:szCs w:val="22"/>
          <w:lang w:val="bg-BG" w:eastAsia="bg-BG"/>
        </w:rPr>
      </w:pPr>
      <w:bookmarkStart w:id="0" w:name="_Toc41300138"/>
      <w:bookmarkStart w:id="1" w:name="_Toc41303345"/>
      <w:bookmarkStart w:id="2" w:name="_Ref41304489"/>
      <w:bookmarkStart w:id="3" w:name="_Toc173497337"/>
      <w:bookmarkStart w:id="4" w:name="_Toc173502787"/>
    </w:p>
    <w:p w:rsidR="006C0E45" w:rsidRPr="006C0E45" w:rsidRDefault="006C0E45" w:rsidP="006C0E45">
      <w:pPr>
        <w:pStyle w:val="Heading1"/>
        <w:numPr>
          <w:ilvl w:val="0"/>
          <w:numId w:val="0"/>
        </w:numPr>
        <w:spacing w:before="120" w:after="120"/>
        <w:rPr>
          <w:sz w:val="22"/>
          <w:szCs w:val="22"/>
          <w:lang w:val="bg-BG"/>
        </w:rPr>
      </w:pPr>
      <w:bookmarkStart w:id="5" w:name="_Toc439673951"/>
      <w:r w:rsidRPr="006C0E45">
        <w:rPr>
          <w:sz w:val="22"/>
          <w:szCs w:val="22"/>
          <w:lang w:val="bg-BG"/>
        </w:rPr>
        <w:t xml:space="preserve">Член 3 – </w:t>
      </w:r>
      <w:bookmarkEnd w:id="0"/>
      <w:bookmarkEnd w:id="1"/>
      <w:bookmarkEnd w:id="2"/>
      <w:r w:rsidRPr="006C0E45">
        <w:rPr>
          <w:sz w:val="22"/>
          <w:szCs w:val="22"/>
          <w:lang w:val="bg-BG"/>
        </w:rPr>
        <w:t>Отговорност</w:t>
      </w:r>
      <w:bookmarkEnd w:id="3"/>
      <w:bookmarkEnd w:id="4"/>
      <w:bookmarkEnd w:id="5"/>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3.1. </w:t>
      </w:r>
      <w:r w:rsidRPr="006C0E45">
        <w:rPr>
          <w:sz w:val="22"/>
          <w:szCs w:val="22"/>
          <w:lang w:val="bg-BG"/>
        </w:rPr>
        <w:tab/>
        <w:t xml:space="preserve">Управляващият орган не носи отговорност за вреди, нанесени на служителите или имуществото на Бенефициента по време на изпълнение на проекта или като последица от него. </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3.2. </w:t>
      </w:r>
      <w:r w:rsidRPr="006C0E45">
        <w:rPr>
          <w:sz w:val="22"/>
          <w:szCs w:val="22"/>
          <w:lang w:val="bg-BG"/>
        </w:rPr>
        <w:tab/>
        <w:t>Бенефициентът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Управляващият орган не носи отговорност, произтичаща от искове или жалби вследствие нарушение на нормативни изисквания от страна на Бенефициента, неговите служители или лица, подчинени на неговите служители, или в резултат на нарушение на правата на трето лице.</w:t>
      </w:r>
    </w:p>
    <w:p w:rsidR="006C0E45" w:rsidRPr="006C0E45" w:rsidRDefault="006C0E45" w:rsidP="006C0E45">
      <w:pPr>
        <w:pStyle w:val="NumPar2"/>
        <w:numPr>
          <w:ilvl w:val="0"/>
          <w:numId w:val="0"/>
        </w:numPr>
        <w:spacing w:after="120"/>
        <w:ind w:left="142" w:hanging="709"/>
        <w:rPr>
          <w:sz w:val="22"/>
          <w:szCs w:val="22"/>
          <w:lang w:val="bg-BG"/>
        </w:rPr>
      </w:pPr>
    </w:p>
    <w:p w:rsidR="006C0E45" w:rsidRPr="006C0E45" w:rsidRDefault="006C0E45" w:rsidP="006C0E45">
      <w:pPr>
        <w:pStyle w:val="Heading1"/>
        <w:numPr>
          <w:ilvl w:val="0"/>
          <w:numId w:val="0"/>
        </w:numPr>
        <w:spacing w:before="120" w:after="120"/>
        <w:rPr>
          <w:sz w:val="22"/>
          <w:szCs w:val="22"/>
          <w:lang w:val="bg-BG"/>
        </w:rPr>
      </w:pPr>
      <w:bookmarkStart w:id="6" w:name="_Toc41300139"/>
      <w:bookmarkStart w:id="7" w:name="_Toc41303346"/>
      <w:bookmarkStart w:id="8" w:name="_Ref41304501"/>
      <w:bookmarkStart w:id="9" w:name="_Ref41305089"/>
      <w:bookmarkStart w:id="10" w:name="_Toc173497338"/>
      <w:bookmarkStart w:id="11" w:name="_Toc439673952"/>
      <w:r w:rsidRPr="006C0E45">
        <w:rPr>
          <w:sz w:val="22"/>
          <w:szCs w:val="22"/>
          <w:lang w:val="bg-BG"/>
        </w:rPr>
        <w:t xml:space="preserve">Член 4 – </w:t>
      </w:r>
      <w:bookmarkEnd w:id="6"/>
      <w:bookmarkEnd w:id="7"/>
      <w:bookmarkEnd w:id="8"/>
      <w:bookmarkEnd w:id="9"/>
      <w:r w:rsidRPr="006C0E45">
        <w:rPr>
          <w:sz w:val="22"/>
          <w:szCs w:val="22"/>
          <w:lang w:val="bg-BG"/>
        </w:rPr>
        <w:t>Конфликт на интереси</w:t>
      </w:r>
      <w:bookmarkEnd w:id="10"/>
      <w:r w:rsidRPr="006C0E45">
        <w:rPr>
          <w:sz w:val="22"/>
          <w:szCs w:val="22"/>
          <w:lang w:val="bg-BG"/>
        </w:rPr>
        <w:t xml:space="preserve"> и свързаност</w:t>
      </w:r>
      <w:bookmarkEnd w:id="11"/>
    </w:p>
    <w:p w:rsidR="006C0E45" w:rsidRPr="006C0E45" w:rsidRDefault="006C0E45" w:rsidP="006C0E45">
      <w:pPr>
        <w:pStyle w:val="Text2"/>
        <w:spacing w:after="120"/>
        <w:ind w:left="142" w:hanging="709"/>
        <w:rPr>
          <w:sz w:val="22"/>
          <w:szCs w:val="22"/>
          <w:lang w:val="bg-BG"/>
        </w:rPr>
      </w:pPr>
      <w:r w:rsidRPr="006C0E45">
        <w:rPr>
          <w:sz w:val="22"/>
          <w:szCs w:val="22"/>
          <w:lang w:val="bg-BG"/>
        </w:rPr>
        <w:t xml:space="preserve">4.1. </w:t>
      </w:r>
      <w:r w:rsidRPr="006C0E45">
        <w:rPr>
          <w:sz w:val="22"/>
          <w:szCs w:val="22"/>
          <w:lang w:val="bg-BG"/>
        </w:rPr>
        <w:tab/>
      </w:r>
      <w:bookmarkStart w:id="12" w:name="_Toc41300140"/>
      <w:bookmarkStart w:id="13" w:name="_Toc41303347"/>
      <w:bookmarkStart w:id="14" w:name="_Ref41304510"/>
      <w:bookmarkStart w:id="15" w:name="_Ref41304939"/>
      <w:bookmarkStart w:id="16" w:name="_Toc173497339"/>
      <w:bookmarkStart w:id="17" w:name="_Toc173502789"/>
      <w:bookmarkStart w:id="18" w:name="_Toc252453137"/>
      <w:r w:rsidRPr="006C0E45">
        <w:rPr>
          <w:sz w:val="22"/>
          <w:szCs w:val="22"/>
          <w:lang w:val="bg-BG"/>
        </w:rPr>
        <w:t xml:space="preserve">Бенефициентът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Управляващия орган относно обстоятелство, което предизвиква или може да предизвика подобен конфликт или свързаност. При изпълнение на договора за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 </w:t>
      </w:r>
    </w:p>
    <w:p w:rsidR="006C0E45" w:rsidRPr="006C0E45" w:rsidRDefault="006C0E45" w:rsidP="006C0E45">
      <w:pPr>
        <w:pStyle w:val="Text2"/>
        <w:spacing w:after="120"/>
        <w:ind w:left="142" w:hanging="709"/>
        <w:rPr>
          <w:sz w:val="22"/>
          <w:szCs w:val="22"/>
          <w:lang w:val="bg-BG"/>
        </w:rPr>
      </w:pPr>
      <w:r w:rsidRPr="006C0E45">
        <w:rPr>
          <w:sz w:val="22"/>
          <w:szCs w:val="22"/>
          <w:lang w:val="bg-BG"/>
        </w:rPr>
        <w:tab/>
        <w:t>Бенефициентът може да сключва трудови/граждански договори с лица по § 1, ал. 1 от Допълнителните разпоредби на Търговския закон, ако отговарят на изискванията на заеманата длъжност, като същите бъдат представени за изричното одобрение на Управляващия орган преди/след сключването на договора, придружени от мотивирана обосновка за необходимостта от това.</w:t>
      </w:r>
    </w:p>
    <w:p w:rsidR="006C0E45" w:rsidRPr="006C0E45" w:rsidRDefault="006C0E45" w:rsidP="006C0E45">
      <w:pPr>
        <w:pStyle w:val="Text2"/>
        <w:numPr>
          <w:ilvl w:val="1"/>
          <w:numId w:val="2"/>
        </w:numPr>
        <w:tabs>
          <w:tab w:val="clear" w:pos="-207"/>
          <w:tab w:val="clear" w:pos="2161"/>
        </w:tabs>
        <w:spacing w:after="120"/>
        <w:ind w:left="0" w:hanging="709"/>
        <w:rPr>
          <w:sz w:val="22"/>
          <w:szCs w:val="22"/>
          <w:lang w:val="bg-BG"/>
        </w:rPr>
      </w:pPr>
      <w:r w:rsidRPr="006C0E45">
        <w:rPr>
          <w:sz w:val="22"/>
          <w:szCs w:val="22"/>
          <w:lang w:val="bg-BG"/>
        </w:rPr>
        <w:t>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съгласно чл. 57 от Регламент (ЕС, ЕВРАТОМ) № 966/2012, както и по смисъла на Законa за предотвратяване и установяване на конфликт на интереси.</w:t>
      </w:r>
    </w:p>
    <w:p w:rsidR="006C0E45" w:rsidRPr="006C0E45" w:rsidRDefault="006C0E45" w:rsidP="006C0E45">
      <w:pPr>
        <w:pStyle w:val="Text2"/>
        <w:tabs>
          <w:tab w:val="clear" w:pos="2161"/>
          <w:tab w:val="left" w:pos="142"/>
        </w:tabs>
        <w:spacing w:after="120"/>
        <w:ind w:left="142"/>
        <w:rPr>
          <w:sz w:val="22"/>
          <w:szCs w:val="22"/>
          <w:lang w:val="bg-BG"/>
        </w:rPr>
      </w:pPr>
      <w:r w:rsidRPr="006C0E45">
        <w:rPr>
          <w:sz w:val="22"/>
          <w:szCs w:val="22"/>
          <w:lang w:val="bg-BG"/>
        </w:rPr>
        <w:t>Конфликт на интереси по настоящия член е налице и когато:</w:t>
      </w:r>
    </w:p>
    <w:p w:rsidR="006C0E45" w:rsidRPr="006C0E45" w:rsidRDefault="006C0E45" w:rsidP="006C0E45">
      <w:pPr>
        <w:pStyle w:val="Text2"/>
        <w:tabs>
          <w:tab w:val="clear" w:pos="2161"/>
          <w:tab w:val="left" w:pos="142"/>
        </w:tabs>
        <w:spacing w:after="120"/>
        <w:ind w:left="142"/>
        <w:rPr>
          <w:bCs/>
          <w:sz w:val="22"/>
          <w:szCs w:val="22"/>
          <w:lang w:val="bg-BG" w:eastAsia="bg-BG"/>
        </w:rPr>
      </w:pPr>
      <w:r w:rsidRPr="006C0E45">
        <w:rPr>
          <w:sz w:val="22"/>
          <w:szCs w:val="22"/>
          <w:lang w:val="bg-BG"/>
        </w:rPr>
        <w:t xml:space="preserve">а) Бенефициент, който не е бюджетно предприятие, сключи трудов или друг договор за изпълнение на ръководни или контролни функции с лице на </w:t>
      </w:r>
      <w:r w:rsidRPr="006C0E45">
        <w:rPr>
          <w:bCs/>
          <w:sz w:val="22"/>
          <w:szCs w:val="22"/>
          <w:lang w:val="bg-BG" w:eastAsia="bg-BG"/>
        </w:rPr>
        <w:t>трудово или служебно правоотношение в Управляващия орган докато заема съответната длъжност и една година след напускането й;</w:t>
      </w:r>
    </w:p>
    <w:p w:rsidR="006C0E45" w:rsidRPr="006C0E45" w:rsidRDefault="006C0E45" w:rsidP="006C0E45">
      <w:pPr>
        <w:pStyle w:val="Text2"/>
        <w:tabs>
          <w:tab w:val="clear" w:pos="2161"/>
          <w:tab w:val="left" w:pos="142"/>
        </w:tabs>
        <w:spacing w:after="120"/>
        <w:ind w:left="142"/>
        <w:rPr>
          <w:bCs/>
          <w:sz w:val="22"/>
          <w:szCs w:val="22"/>
          <w:lang w:val="bg-BG" w:eastAsia="bg-BG"/>
        </w:rPr>
      </w:pPr>
      <w:r w:rsidRPr="006C0E45">
        <w:rPr>
          <w:bCs/>
          <w:sz w:val="22"/>
          <w:szCs w:val="22"/>
          <w:lang w:val="bg-BG" w:eastAsia="bg-BG"/>
        </w:rPr>
        <w:lastRenderedPageBreak/>
        <w:t xml:space="preserve">б) </w:t>
      </w:r>
      <w:r w:rsidRPr="006C0E45">
        <w:rPr>
          <w:color w:val="1A171B"/>
          <w:spacing w:val="-7"/>
          <w:sz w:val="22"/>
          <w:szCs w:val="22"/>
          <w:lang w:val="bg-BG"/>
        </w:rPr>
        <w:t xml:space="preserve">Лице </w:t>
      </w:r>
      <w:r w:rsidRPr="006C0E45">
        <w:rPr>
          <w:sz w:val="22"/>
          <w:szCs w:val="22"/>
          <w:lang w:val="bg-BG"/>
        </w:rPr>
        <w:t xml:space="preserve">на </w:t>
      </w:r>
      <w:r w:rsidRPr="006C0E45">
        <w:rPr>
          <w:bCs/>
          <w:sz w:val="22"/>
          <w:szCs w:val="22"/>
          <w:lang w:val="bg-BG" w:eastAsia="bg-BG"/>
        </w:rPr>
        <w:t xml:space="preserve">трудово или служебно правоотношение в Управляващия орган докато заема съответната длъжност и една година след напускането й е </w:t>
      </w:r>
      <w:r w:rsidRPr="006C0E45">
        <w:rPr>
          <w:color w:val="1A171B"/>
          <w:spacing w:val="-7"/>
          <w:sz w:val="22"/>
          <w:szCs w:val="22"/>
          <w:lang w:val="bg-BG"/>
        </w:rPr>
        <w:t>придобило дялове или акции от капитала на бенефициент по</w:t>
      </w:r>
      <w:r w:rsidRPr="006C0E45">
        <w:rPr>
          <w:sz w:val="22"/>
          <w:szCs w:val="22"/>
          <w:lang w:val="bg-BG"/>
        </w:rPr>
        <w:t xml:space="preserve"> </w:t>
      </w:r>
      <w:r w:rsidRPr="006C0E45">
        <w:rPr>
          <w:bCs/>
          <w:sz w:val="22"/>
          <w:szCs w:val="22"/>
          <w:lang w:val="bg-BG" w:eastAsia="bg-BG"/>
        </w:rPr>
        <w:t>Оперативна програма „Иновации и конкурентоспособност“ 2014-2020.</w:t>
      </w:r>
    </w:p>
    <w:p w:rsidR="006C0E45" w:rsidRPr="006C0E45" w:rsidRDefault="006C0E45" w:rsidP="006C0E45">
      <w:pPr>
        <w:pStyle w:val="Text2"/>
        <w:tabs>
          <w:tab w:val="clear" w:pos="2161"/>
          <w:tab w:val="left" w:pos="142"/>
        </w:tabs>
        <w:spacing w:after="120"/>
        <w:ind w:left="142"/>
        <w:rPr>
          <w:sz w:val="22"/>
          <w:szCs w:val="22"/>
          <w:lang w:val="bg-BG"/>
        </w:rPr>
      </w:pPr>
      <w:r w:rsidRPr="006C0E45">
        <w:rPr>
          <w:bCs/>
          <w:sz w:val="22"/>
          <w:szCs w:val="22"/>
          <w:lang w:val="bg-BG" w:eastAsia="bg-BG"/>
        </w:rPr>
        <w:t xml:space="preserve">в) </w:t>
      </w:r>
      <w:r w:rsidRPr="006C0E45">
        <w:rPr>
          <w:sz w:val="22"/>
          <w:szCs w:val="22"/>
          <w:lang w:val="bg-BG"/>
        </w:rPr>
        <w:t xml:space="preserve">Бенефициент сключи договор за </w:t>
      </w:r>
      <w:r w:rsidRPr="006C0E45">
        <w:rPr>
          <w:spacing w:val="-8"/>
          <w:sz w:val="22"/>
          <w:szCs w:val="22"/>
          <w:lang w:val="bg-BG"/>
        </w:rPr>
        <w:t>консултантски услуги с лице</w:t>
      </w:r>
      <w:r w:rsidRPr="006C0E45">
        <w:rPr>
          <w:sz w:val="22"/>
          <w:szCs w:val="22"/>
          <w:lang w:val="bg-BG"/>
        </w:rPr>
        <w:t xml:space="preserve"> на </w:t>
      </w:r>
      <w:r w:rsidRPr="006C0E45">
        <w:rPr>
          <w:bCs/>
          <w:sz w:val="22"/>
          <w:szCs w:val="22"/>
          <w:lang w:val="bg-BG" w:eastAsia="bg-BG"/>
        </w:rPr>
        <w:t>трудово или служебно правоотношение в Управляващия орган докато заема съответната длъжност и една година след напускането й.</w:t>
      </w:r>
    </w:p>
    <w:p w:rsidR="006C0E45" w:rsidRPr="006C0E45" w:rsidRDefault="006C0E45" w:rsidP="006C0E45">
      <w:pPr>
        <w:pStyle w:val="Text2"/>
        <w:numPr>
          <w:ilvl w:val="1"/>
          <w:numId w:val="2"/>
        </w:numPr>
        <w:tabs>
          <w:tab w:val="clear" w:pos="-207"/>
          <w:tab w:val="clear" w:pos="2161"/>
        </w:tabs>
        <w:spacing w:after="120"/>
        <w:ind w:left="142" w:hanging="709"/>
        <w:rPr>
          <w:sz w:val="22"/>
          <w:szCs w:val="22"/>
          <w:lang w:val="bg-BG"/>
        </w:rPr>
      </w:pPr>
      <w:r w:rsidRPr="006C0E45">
        <w:rPr>
          <w:sz w:val="22"/>
          <w:szCs w:val="22"/>
          <w:lang w:val="bg-BG"/>
        </w:rPr>
        <w:t xml:space="preserve">  При възлагане изпълнението на дейности по проекта на външни изпълнители, Бенефициентът следва да спазва следните изисквания:</w:t>
      </w:r>
    </w:p>
    <w:p w:rsidR="006C0E45" w:rsidRPr="006C0E45" w:rsidRDefault="006C0E45" w:rsidP="006C0E45">
      <w:pPr>
        <w:pStyle w:val="Text2"/>
        <w:tabs>
          <w:tab w:val="clear" w:pos="2161"/>
        </w:tabs>
        <w:spacing w:after="120"/>
        <w:ind w:left="142"/>
        <w:rPr>
          <w:bCs/>
          <w:sz w:val="22"/>
          <w:szCs w:val="22"/>
          <w:lang w:val="bg-BG" w:eastAsia="bg-BG"/>
        </w:rPr>
      </w:pPr>
      <w:r w:rsidRPr="006C0E45">
        <w:rPr>
          <w:sz w:val="22"/>
          <w:szCs w:val="22"/>
          <w:lang w:val="bg-BG"/>
        </w:rPr>
        <w:t xml:space="preserve">а) </w:t>
      </w:r>
      <w:r w:rsidRPr="006C0E45">
        <w:rPr>
          <w:bCs/>
          <w:sz w:val="22"/>
          <w:szCs w:val="22"/>
          <w:lang w:val="bg-BG" w:eastAsia="bg-BG"/>
        </w:rPr>
        <w:t>Към датата на подаване на оферта от съответния участник</w:t>
      </w:r>
      <w:r w:rsidRPr="006C0E45">
        <w:rPr>
          <w:color w:val="1A171B"/>
          <w:sz w:val="22"/>
          <w:szCs w:val="22"/>
          <w:lang w:val="bg-BG"/>
        </w:rPr>
        <w:t xml:space="preserve"> в процедура за възлагане, участникът</w:t>
      </w:r>
      <w:r w:rsidRPr="006C0E45">
        <w:rPr>
          <w:sz w:val="22"/>
          <w:szCs w:val="22"/>
          <w:lang w:val="bg-BG"/>
        </w:rPr>
        <w:t xml:space="preserve"> в процедура за възлагане да не се представлява от лице на </w:t>
      </w:r>
      <w:r w:rsidRPr="006C0E45">
        <w:rPr>
          <w:bCs/>
          <w:sz w:val="22"/>
          <w:szCs w:val="22"/>
          <w:lang w:val="bg-BG" w:eastAsia="bg-BG"/>
        </w:rPr>
        <w:t>трудово или служебно правоотношение в Управляващия орган, докато заема съответната длъжност и една година след напускането й;</w:t>
      </w:r>
    </w:p>
    <w:p w:rsidR="006C0E45" w:rsidRPr="006C0E45" w:rsidRDefault="006C0E45" w:rsidP="006C0E45">
      <w:pPr>
        <w:pStyle w:val="Text2"/>
        <w:tabs>
          <w:tab w:val="clear" w:pos="2161"/>
        </w:tabs>
        <w:spacing w:after="120"/>
        <w:ind w:left="142"/>
        <w:rPr>
          <w:bCs/>
          <w:sz w:val="22"/>
          <w:szCs w:val="22"/>
          <w:lang w:val="bg-BG" w:eastAsia="bg-BG"/>
        </w:rPr>
      </w:pPr>
      <w:r w:rsidRPr="006C0E45">
        <w:rPr>
          <w:color w:val="1A171B"/>
          <w:sz w:val="22"/>
          <w:szCs w:val="22"/>
          <w:lang w:val="bg-BG"/>
        </w:rPr>
        <w:t xml:space="preserve">б) </w:t>
      </w:r>
      <w:r w:rsidRPr="006C0E45">
        <w:rPr>
          <w:bCs/>
          <w:sz w:val="22"/>
          <w:szCs w:val="22"/>
          <w:lang w:val="bg-BG" w:eastAsia="bg-BG"/>
        </w:rPr>
        <w:t>Към датата на подаване на оферта от съответния участник</w:t>
      </w:r>
      <w:r w:rsidRPr="006C0E45">
        <w:rPr>
          <w:color w:val="1A171B"/>
          <w:sz w:val="22"/>
          <w:szCs w:val="22"/>
          <w:lang w:val="bg-BG"/>
        </w:rPr>
        <w:t xml:space="preserve"> в процедура за възлагане, участникът да няма сключен трудов или друг договор за изпълнение на ръководни или контролни функции </w:t>
      </w:r>
      <w:r w:rsidRPr="006C0E45">
        <w:rPr>
          <w:sz w:val="22"/>
          <w:szCs w:val="22"/>
          <w:lang w:val="bg-BG"/>
        </w:rPr>
        <w:t xml:space="preserve">с лице на </w:t>
      </w:r>
      <w:r w:rsidRPr="006C0E45">
        <w:rPr>
          <w:bCs/>
          <w:sz w:val="22"/>
          <w:szCs w:val="22"/>
          <w:lang w:val="bg-BG" w:eastAsia="bg-BG"/>
        </w:rPr>
        <w:t>трудово или служебно правоотношение в Управляващия орган или докато заема съответната длъжност и една година след напускането й;</w:t>
      </w:r>
    </w:p>
    <w:p w:rsidR="006C0E45" w:rsidRPr="006C0E45" w:rsidRDefault="006C0E45" w:rsidP="006C0E45">
      <w:pPr>
        <w:pStyle w:val="Text2"/>
        <w:tabs>
          <w:tab w:val="clear" w:pos="2161"/>
        </w:tabs>
        <w:spacing w:after="120"/>
        <w:ind w:left="142"/>
        <w:rPr>
          <w:color w:val="1A171B"/>
          <w:spacing w:val="-4"/>
          <w:sz w:val="22"/>
          <w:szCs w:val="22"/>
          <w:lang w:val="bg-BG"/>
        </w:rPr>
      </w:pPr>
      <w:r w:rsidRPr="006C0E45">
        <w:rPr>
          <w:bCs/>
          <w:sz w:val="22"/>
          <w:szCs w:val="22"/>
          <w:lang w:val="bg-BG" w:eastAsia="bg-BG"/>
        </w:rPr>
        <w:t xml:space="preserve">в) </w:t>
      </w:r>
      <w:r w:rsidRPr="006C0E45">
        <w:rPr>
          <w:sz w:val="22"/>
          <w:szCs w:val="22"/>
          <w:lang w:val="bg-BG"/>
        </w:rPr>
        <w:t>Към датата на подаване на оферта от съответния участник в процедура по възлагане, лице на трудово или служебно правоотношение в Управляващия орган, докато заема съответната длъжност и една година след напускането й не следва да притежава дялове или акции от капитала на участника в процедурата, при изпълнение на дейности по проект, съфинансиран по</w:t>
      </w:r>
      <w:r w:rsidRPr="006C0E45">
        <w:rPr>
          <w:color w:val="1A171B"/>
          <w:spacing w:val="-4"/>
          <w:sz w:val="22"/>
          <w:szCs w:val="22"/>
          <w:lang w:val="bg-BG"/>
        </w:rPr>
        <w:t xml:space="preserve"> Оперативна програма „Иновации и конкурентоспособност“ 2014-2020;</w:t>
      </w:r>
    </w:p>
    <w:p w:rsidR="006C0E45" w:rsidRPr="006C0E45" w:rsidRDefault="006C0E45" w:rsidP="006C0E45">
      <w:pPr>
        <w:pStyle w:val="Text1"/>
        <w:ind w:left="142"/>
        <w:rPr>
          <w:sz w:val="22"/>
          <w:szCs w:val="22"/>
          <w:lang w:val="bg-BG"/>
        </w:rPr>
      </w:pPr>
      <w:r w:rsidRPr="006C0E45">
        <w:rPr>
          <w:color w:val="1A171B"/>
          <w:spacing w:val="-4"/>
          <w:sz w:val="22"/>
          <w:szCs w:val="22"/>
          <w:lang w:val="bg-BG"/>
        </w:rPr>
        <w:t>г)</w:t>
      </w:r>
      <w:r w:rsidRPr="006C0E45">
        <w:rPr>
          <w:sz w:val="22"/>
          <w:szCs w:val="22"/>
          <w:lang w:val="bg-BG"/>
        </w:rPr>
        <w:t xml:space="preserve">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й.</w:t>
      </w:r>
    </w:p>
    <w:p w:rsidR="006C0E45" w:rsidRPr="006C0E45" w:rsidRDefault="006C0E45" w:rsidP="006C0E45">
      <w:pPr>
        <w:pStyle w:val="Text2"/>
        <w:tabs>
          <w:tab w:val="clear" w:pos="2161"/>
        </w:tabs>
        <w:spacing w:after="120"/>
        <w:ind w:left="142" w:hanging="709"/>
        <w:rPr>
          <w:sz w:val="22"/>
          <w:szCs w:val="22"/>
          <w:lang w:val="bg-BG"/>
        </w:rPr>
      </w:pPr>
      <w:r w:rsidRPr="006C0E45">
        <w:rPr>
          <w:spacing w:val="-6"/>
          <w:sz w:val="22"/>
          <w:szCs w:val="22"/>
          <w:lang w:val="bg-BG"/>
        </w:rPr>
        <w:t xml:space="preserve">4.4.     </w:t>
      </w:r>
      <w:r w:rsidRPr="006C0E45">
        <w:rPr>
          <w:sz w:val="22"/>
          <w:szCs w:val="22"/>
          <w:lang w:val="bg-BG"/>
        </w:rPr>
        <w:t xml:space="preserve">Бенефициентът се задължава да осигури спазване на всички изисквания, посочени в чл. 4.2, букви „а” до „в” и чл. 4.3, букви „а” до „г”, като Управляващият </w:t>
      </w:r>
      <w:r w:rsidRPr="006C0E45">
        <w:rPr>
          <w:spacing w:val="-6"/>
          <w:sz w:val="22"/>
          <w:szCs w:val="22"/>
          <w:lang w:val="bg-BG"/>
        </w:rPr>
        <w:t xml:space="preserve">орган има право да извършва проверки по изпълнение на задълженията на бенефициентите. </w:t>
      </w:r>
      <w:r w:rsidRPr="006C0E45">
        <w:rPr>
          <w:spacing w:val="-5"/>
          <w:sz w:val="22"/>
          <w:szCs w:val="22"/>
          <w:lang w:val="bg-BG"/>
        </w:rPr>
        <w:t xml:space="preserve">При установяване на нарушения на тези задължения, Управляващият орган има право да прекрати едностранно сключения договор за предоставяне на безвъзмездна помощ и да поиска </w:t>
      </w:r>
      <w:r w:rsidRPr="006C0E45">
        <w:rPr>
          <w:sz w:val="22"/>
          <w:szCs w:val="22"/>
          <w:lang w:val="bg-BG"/>
        </w:rPr>
        <w:t>възстановяване на средствата по договора.</w:t>
      </w:r>
    </w:p>
    <w:p w:rsidR="006C0E45" w:rsidRPr="006C0E45" w:rsidRDefault="006C0E45" w:rsidP="006C0E45">
      <w:pPr>
        <w:pStyle w:val="Text2"/>
        <w:tabs>
          <w:tab w:val="clear" w:pos="2161"/>
        </w:tabs>
        <w:spacing w:after="120"/>
        <w:ind w:left="142" w:hanging="709"/>
        <w:rPr>
          <w:sz w:val="22"/>
          <w:szCs w:val="22"/>
          <w:lang w:val="bg-BG"/>
        </w:rPr>
      </w:pPr>
      <w:r w:rsidRPr="006C0E45">
        <w:rPr>
          <w:color w:val="1A171B"/>
          <w:spacing w:val="-5"/>
          <w:sz w:val="22"/>
          <w:szCs w:val="22"/>
          <w:lang w:val="bg-BG"/>
        </w:rPr>
        <w:t xml:space="preserve">            Проверките за спазване на изискванията, посочени в чл. 4.3 от настоящите Общи условия се извършват от лицата, осъщест</w:t>
      </w:r>
      <w:r w:rsidRPr="006C0E45">
        <w:rPr>
          <w:color w:val="1A171B"/>
          <w:spacing w:val="-7"/>
          <w:sz w:val="22"/>
          <w:szCs w:val="22"/>
          <w:lang w:val="bg-BG"/>
        </w:rPr>
        <w:t>вяващи дейности по наблюдение и контрол на изпълнението на договорите</w:t>
      </w:r>
      <w:r w:rsidRPr="006C0E45">
        <w:rPr>
          <w:color w:val="1A171B"/>
          <w:spacing w:val="-6"/>
          <w:sz w:val="22"/>
          <w:szCs w:val="22"/>
          <w:lang w:val="bg-BG"/>
        </w:rPr>
        <w:t xml:space="preserve">, включително мониторинг и проверки на място. </w:t>
      </w:r>
    </w:p>
    <w:bookmarkEnd w:id="12"/>
    <w:bookmarkEnd w:id="13"/>
    <w:bookmarkEnd w:id="14"/>
    <w:bookmarkEnd w:id="15"/>
    <w:bookmarkEnd w:id="16"/>
    <w:bookmarkEnd w:id="17"/>
    <w:bookmarkEnd w:id="18"/>
    <w:p w:rsidR="006C0E45" w:rsidRPr="006C0E45" w:rsidRDefault="006C0E45" w:rsidP="006C0E45">
      <w:pPr>
        <w:pStyle w:val="Text2"/>
        <w:spacing w:after="120"/>
        <w:ind w:left="142" w:hanging="709"/>
        <w:rPr>
          <w:sz w:val="22"/>
          <w:szCs w:val="22"/>
          <w:lang w:val="bg-BG"/>
        </w:rPr>
      </w:pPr>
      <w:r w:rsidRPr="006C0E45">
        <w:rPr>
          <w:sz w:val="22"/>
          <w:szCs w:val="22"/>
          <w:lang w:val="bg-BG"/>
        </w:rPr>
        <w:tab/>
        <w:t>При спазване на разпоредбата на чл. 14 от настоящите Общи условия, Управляващият орган, лицата, упълномощени от него, Сертифициращият орган и Бенефициентът се задължават да запазят поверителността на всички предоставени документи, информация или други материали, за периода по чл. 14.8 „а“ и 14.9. Европейската комисия и Европейската сметна палата имат право на достъп до всички документи, предоставени на лицата, посочени по-горе, като спазва същите изисквания за поверителност.</w:t>
      </w:r>
    </w:p>
    <w:p w:rsidR="006C0E45" w:rsidRPr="006C0E45" w:rsidRDefault="006C0E45" w:rsidP="006C0E45">
      <w:pPr>
        <w:pStyle w:val="Text2"/>
        <w:spacing w:after="120"/>
        <w:ind w:left="142" w:hanging="709"/>
        <w:rPr>
          <w:sz w:val="22"/>
          <w:szCs w:val="22"/>
          <w:lang w:val="bg-BG"/>
        </w:rPr>
      </w:pPr>
      <w:r w:rsidRPr="006C0E45">
        <w:rPr>
          <w:sz w:val="22"/>
          <w:szCs w:val="22"/>
          <w:lang w:val="bg-BG"/>
        </w:rPr>
        <w:t xml:space="preserve">5.2. </w:t>
      </w:r>
      <w:r w:rsidRPr="006C0E45">
        <w:rPr>
          <w:sz w:val="22"/>
          <w:szCs w:val="22"/>
          <w:lang w:val="bg-BG"/>
        </w:rPr>
        <w:tab/>
        <w:t xml:space="preserve">При реализиране на своите правомощия </w:t>
      </w:r>
      <w:r w:rsidRPr="006C0E45">
        <w:rPr>
          <w:color w:val="000000"/>
          <w:sz w:val="22"/>
          <w:szCs w:val="22"/>
          <w:lang w:val="bg-BG"/>
        </w:rPr>
        <w:t xml:space="preserve">Управляващият орган, </w:t>
      </w:r>
      <w:r w:rsidRPr="006C0E45">
        <w:rPr>
          <w:sz w:val="22"/>
          <w:szCs w:val="22"/>
          <w:lang w:val="bg-BG"/>
        </w:rPr>
        <w:t>упълномощените от него лица, Сертифициращият орган, Бенефициентът и Европейската комисия спазват изискванията за неприкосновеността на личните данни за физическите лица и опазването на търговската тайна за юридическите лица в съответствие с чл. 9 от Регламент за изпълнение (ЕС) № 1011/2014 на Комисията и в съответствие с Директива 2002/58/ЕО на Европейския парламент и на Съвета, Директива 2009/136/ЕО на Европейския парламент и на Съвета и Директива 95/46/ЕО на Европейския парламент и на Съвета.</w:t>
      </w:r>
    </w:p>
    <w:p w:rsidR="006C0E45" w:rsidRPr="006C0E45" w:rsidRDefault="006C0E45" w:rsidP="006C0E45">
      <w:pPr>
        <w:pStyle w:val="Text2"/>
        <w:spacing w:after="120"/>
        <w:ind w:left="142" w:hanging="709"/>
        <w:rPr>
          <w:sz w:val="22"/>
          <w:szCs w:val="22"/>
          <w:lang w:val="bg-BG"/>
        </w:rPr>
      </w:pPr>
    </w:p>
    <w:p w:rsidR="006C0E45" w:rsidRPr="006C0E45" w:rsidRDefault="006C0E45" w:rsidP="006C0E45">
      <w:pPr>
        <w:pStyle w:val="Heading1"/>
        <w:keepNext w:val="0"/>
        <w:numPr>
          <w:ilvl w:val="0"/>
          <w:numId w:val="0"/>
        </w:numPr>
        <w:spacing w:before="120" w:after="120"/>
        <w:rPr>
          <w:sz w:val="22"/>
          <w:szCs w:val="22"/>
          <w:lang w:val="bg-BG"/>
        </w:rPr>
      </w:pPr>
      <w:bookmarkStart w:id="19" w:name="_Toc41300141"/>
      <w:bookmarkStart w:id="20" w:name="_Toc41303348"/>
      <w:bookmarkStart w:id="21" w:name="_Ref41304521"/>
      <w:bookmarkStart w:id="22" w:name="_Toc173497340"/>
      <w:bookmarkStart w:id="23" w:name="_Toc439673953"/>
      <w:r w:rsidRPr="006C0E45">
        <w:rPr>
          <w:sz w:val="22"/>
          <w:szCs w:val="22"/>
          <w:lang w:val="bg-BG"/>
        </w:rPr>
        <w:t xml:space="preserve">Член 6 – </w:t>
      </w:r>
      <w:bookmarkEnd w:id="19"/>
      <w:bookmarkEnd w:id="20"/>
      <w:bookmarkEnd w:id="21"/>
      <w:r w:rsidRPr="006C0E45">
        <w:rPr>
          <w:sz w:val="22"/>
          <w:szCs w:val="22"/>
          <w:lang w:val="bg-BG"/>
        </w:rPr>
        <w:t>Визуална идентификация</w:t>
      </w:r>
      <w:bookmarkEnd w:id="22"/>
      <w:bookmarkEnd w:id="23"/>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6.1. </w:t>
      </w:r>
      <w:r w:rsidRPr="006C0E45">
        <w:rPr>
          <w:sz w:val="22"/>
          <w:szCs w:val="22"/>
          <w:lang w:val="bg-BG"/>
        </w:rPr>
        <w:tab/>
        <w:t>Бенефициентът се задължава да уведомява обществеността за целта на изпълнявания от него проект и за подкрепата на проекта от Европейския фонд за регионално развитие чрез Оперативна програма „Иновации и конкурентоспособност“ 2014-2020.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на Европейския парламент и на Съвета.</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6.2.</w:t>
      </w:r>
      <w:r w:rsidRPr="006C0E45">
        <w:rPr>
          <w:sz w:val="22"/>
          <w:szCs w:val="22"/>
          <w:lang w:val="bg-BG"/>
        </w:rPr>
        <w:tab/>
        <w:t>При всички мерки за информация и комуникация, предприемани от бенефициента, се предоставя информация за подкрепата, чрез поставяне на:</w:t>
      </w:r>
      <w:r w:rsidRPr="006C0E45">
        <w:rPr>
          <w:sz w:val="22"/>
          <w:szCs w:val="22"/>
          <w:lang w:val="bg-BG"/>
        </w:rPr>
        <w:tab/>
      </w:r>
    </w:p>
    <w:p w:rsidR="006C0E45" w:rsidRPr="006C0E45" w:rsidRDefault="006C0E45" w:rsidP="006C0E45">
      <w:pPr>
        <w:pStyle w:val="NumPar2"/>
        <w:numPr>
          <w:ilvl w:val="0"/>
          <w:numId w:val="0"/>
        </w:numPr>
        <w:spacing w:after="120"/>
        <w:ind w:left="142"/>
        <w:rPr>
          <w:sz w:val="22"/>
          <w:szCs w:val="22"/>
          <w:lang w:val="bg-BG"/>
        </w:rPr>
      </w:pPr>
      <w:r w:rsidRPr="006C0E45">
        <w:rPr>
          <w:sz w:val="22"/>
          <w:szCs w:val="22"/>
          <w:lang w:val="bg-BG"/>
        </w:rPr>
        <w:t>а) емблемата на Европейския съюз в съответствие с техническите характеристики, предвидени в</w:t>
      </w:r>
      <w:r w:rsidRPr="006C0E45">
        <w:rPr>
          <w:sz w:val="22"/>
          <w:szCs w:val="22"/>
        </w:rPr>
        <w:t xml:space="preserve"> </w:t>
      </w:r>
      <w:r w:rsidRPr="006C0E45">
        <w:rPr>
          <w:sz w:val="22"/>
          <w:szCs w:val="22"/>
          <w:lang w:val="bg-BG"/>
        </w:rPr>
        <w:t>Регламент за изпълнение (ЕС) № 821/2014 на Комисията;</w:t>
      </w:r>
    </w:p>
    <w:p w:rsidR="006C0E45" w:rsidRPr="006C0E45" w:rsidRDefault="006C0E45" w:rsidP="006C0E45">
      <w:pPr>
        <w:pStyle w:val="NumPar2"/>
        <w:numPr>
          <w:ilvl w:val="0"/>
          <w:numId w:val="0"/>
        </w:numPr>
        <w:spacing w:after="60"/>
        <w:ind w:left="142"/>
        <w:rPr>
          <w:sz w:val="22"/>
          <w:szCs w:val="22"/>
          <w:lang w:val="bg-BG"/>
        </w:rPr>
      </w:pPr>
      <w:r w:rsidRPr="006C0E45">
        <w:rPr>
          <w:sz w:val="22"/>
          <w:szCs w:val="22"/>
          <w:lang w:val="bg-BG"/>
        </w:rPr>
        <w:t>б) посочване на подкрепата на проекта от Европейския фонд за регионално развитие чрез Оперативна програма „Иновации и конкурентоспособност“ 2014-2020.</w:t>
      </w:r>
    </w:p>
    <w:p w:rsidR="006C0E45" w:rsidRPr="006C0E45" w:rsidRDefault="006C0E45" w:rsidP="006C0E45">
      <w:pPr>
        <w:pStyle w:val="NumPar2"/>
        <w:numPr>
          <w:ilvl w:val="0"/>
          <w:numId w:val="0"/>
        </w:numPr>
        <w:spacing w:after="60"/>
        <w:ind w:left="142" w:hanging="709"/>
        <w:rPr>
          <w:sz w:val="22"/>
          <w:szCs w:val="22"/>
          <w:lang w:val="bg-BG"/>
        </w:rPr>
      </w:pPr>
    </w:p>
    <w:p w:rsidR="006C0E45" w:rsidRPr="006C0E45" w:rsidDel="005B442E" w:rsidRDefault="006C0E45" w:rsidP="006C0E45">
      <w:pPr>
        <w:pStyle w:val="NumPar2"/>
        <w:numPr>
          <w:ilvl w:val="0"/>
          <w:numId w:val="0"/>
        </w:numPr>
        <w:spacing w:after="60"/>
        <w:ind w:left="142" w:hanging="709"/>
        <w:rPr>
          <w:sz w:val="22"/>
          <w:szCs w:val="22"/>
          <w:lang w:val="bg-BG"/>
        </w:rPr>
      </w:pPr>
      <w:r w:rsidRPr="006C0E45">
        <w:rPr>
          <w:sz w:val="22"/>
          <w:szCs w:val="22"/>
          <w:lang w:val="bg-BG"/>
        </w:rPr>
        <w:t>6.3.   Бенефициентът включва информацията по чл. 6.2. във всеки документ, свързан с изпълнението на проекта, който е насочен към обществеността или към лицата имащи отношение към изпълнението на проекта, включително в сертификати за участие и други сертификати, при всякакви контакти със средствата за осведомяване, във всички обяви или публикации, свързани с проекта, както и на конференции и семинари.</w:t>
      </w:r>
    </w:p>
    <w:p w:rsidR="006C0E45" w:rsidRPr="006C0E45" w:rsidRDefault="006C0E45" w:rsidP="006C0E45">
      <w:pPr>
        <w:pStyle w:val="NumPar2"/>
        <w:numPr>
          <w:ilvl w:val="0"/>
          <w:numId w:val="0"/>
        </w:numPr>
        <w:spacing w:after="60"/>
        <w:ind w:left="142" w:hanging="709"/>
        <w:rPr>
          <w:sz w:val="22"/>
          <w:szCs w:val="22"/>
          <w:lang w:val="bg-BG"/>
        </w:rPr>
      </w:pPr>
      <w:r w:rsidRPr="006C0E45">
        <w:rPr>
          <w:sz w:val="22"/>
          <w:szCs w:val="22"/>
          <w:lang w:val="bg-BG"/>
        </w:rPr>
        <w:tab/>
        <w:t xml:space="preserve">Всеки документ на Бенефициента в горните случаи, трябва да съдържа следното изявление: </w:t>
      </w:r>
    </w:p>
    <w:p w:rsidR="006C0E45" w:rsidRPr="00A54B1F" w:rsidRDefault="006C0E45" w:rsidP="006C0E45">
      <w:pPr>
        <w:pStyle w:val="NumPar2"/>
        <w:numPr>
          <w:ilvl w:val="0"/>
          <w:numId w:val="0"/>
        </w:numPr>
        <w:tabs>
          <w:tab w:val="left" w:pos="142"/>
        </w:tabs>
        <w:spacing w:after="120"/>
        <w:ind w:left="142"/>
        <w:rPr>
          <w:i/>
          <w:iCs/>
          <w:sz w:val="22"/>
          <w:szCs w:val="22"/>
          <w:lang w:val="bg-BG"/>
        </w:rPr>
      </w:pPr>
      <w:r w:rsidRPr="006C0E45">
        <w:rPr>
          <w:sz w:val="22"/>
          <w:szCs w:val="22"/>
          <w:lang w:val="bg-BG"/>
        </w:rPr>
        <w:t>“</w:t>
      </w:r>
      <w:r w:rsidRPr="006C0E45">
        <w:rPr>
          <w:i/>
          <w:iCs/>
          <w:sz w:val="22"/>
          <w:szCs w:val="22"/>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регионално развитие. Цялата отговорност за съдържанието на документа се носи от</w:t>
      </w:r>
      <w:r w:rsidRPr="00A54B1F">
        <w:rPr>
          <w:i/>
          <w:iCs/>
          <w:sz w:val="22"/>
          <w:szCs w:val="22"/>
          <w:lang w:val="bg-BG"/>
        </w:rPr>
        <w:t xml:space="preserve"> </w:t>
      </w:r>
      <w:r w:rsidR="001163D9" w:rsidRPr="00A54B1F">
        <w:rPr>
          <w:i/>
          <w:iCs/>
          <w:sz w:val="22"/>
          <w:szCs w:val="22"/>
          <w:lang w:val="bg-BG"/>
        </w:rPr>
        <w:t>„</w:t>
      </w:r>
      <w:r w:rsidR="009873D8">
        <w:rPr>
          <w:i/>
          <w:iCs/>
          <w:sz w:val="22"/>
          <w:szCs w:val="22"/>
          <w:lang w:val="bg-BG"/>
        </w:rPr>
        <w:t xml:space="preserve">Троя тех“ ООД </w:t>
      </w:r>
      <w:r w:rsidRPr="006C0E45">
        <w:rPr>
          <w:i/>
          <w:iCs/>
          <w:sz w:val="22"/>
          <w:szCs w:val="22"/>
          <w:lang w:val="bg-BG"/>
        </w:rPr>
        <w:t>и при никакви обстоятелства не може да се приема, че този документ отразява официалното становище на Европейския съюз и Управляващия орган</w:t>
      </w:r>
      <w:r w:rsidRPr="00A54B1F">
        <w:rPr>
          <w:i/>
          <w:iCs/>
          <w:sz w:val="22"/>
          <w:szCs w:val="22"/>
          <w:lang w:val="bg-BG"/>
        </w:rPr>
        <w:t>.”</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6.4. </w:t>
      </w:r>
      <w:r w:rsidRPr="006C0E45">
        <w:rPr>
          <w:sz w:val="22"/>
          <w:szCs w:val="22"/>
          <w:lang w:val="bg-BG"/>
        </w:rPr>
        <w:tab/>
        <w:t>По време на изпълнение на проекта Бенефициентът информира обществеността за получената подкрепа, като включва на уебсайта на бенефициента —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Европейския съюз.</w:t>
      </w:r>
    </w:p>
    <w:p w:rsidR="006C0E45" w:rsidRPr="006C0E45" w:rsidRDefault="006C0E45" w:rsidP="006C0E45">
      <w:pPr>
        <w:pStyle w:val="Text2"/>
        <w:ind w:left="0" w:hanging="567"/>
        <w:rPr>
          <w:sz w:val="22"/>
          <w:szCs w:val="22"/>
          <w:lang w:val="bg-BG"/>
        </w:rPr>
      </w:pPr>
      <w:r w:rsidRPr="006C0E45">
        <w:rPr>
          <w:sz w:val="22"/>
          <w:szCs w:val="22"/>
          <w:lang w:val="bg-BG"/>
        </w:rPr>
        <w:t xml:space="preserve">6.5. </w:t>
      </w:r>
      <w:r w:rsidRPr="006C0E45">
        <w:rPr>
          <w:sz w:val="22"/>
          <w:szCs w:val="22"/>
          <w:lang w:val="bg-BG"/>
        </w:rPr>
        <w:tab/>
        <w:t>По време на изпълнението и след приключване на проекта Бенефициентът информира обществеността за получената подкрепа чрез поставяне на плакат, табела или билборд съобразно размера на публичната подкрепа и в предвидените в Приложение XII от Регламент (ЕС) № 1303/2013 случаи.</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6.6. </w:t>
      </w:r>
      <w:r w:rsidRPr="006C0E45">
        <w:rPr>
          <w:sz w:val="22"/>
          <w:szCs w:val="22"/>
          <w:lang w:val="bg-BG"/>
        </w:rPr>
        <w:tab/>
        <w:t xml:space="preserve">Бенефициентът упълномощава Управляващия орган, </w:t>
      </w:r>
      <w:r w:rsidRPr="006C0E45">
        <w:rPr>
          <w:color w:val="000000"/>
          <w:sz w:val="22"/>
          <w:szCs w:val="22"/>
          <w:lang w:val="bg-BG"/>
        </w:rPr>
        <w:t xml:space="preserve">националните одитиращи органи, Европейската комисия, Европейската служба за борба с измамите, Европейската сметна палата </w:t>
      </w:r>
      <w:r w:rsidRPr="006C0E45">
        <w:rPr>
          <w:snapToGrid w:val="0"/>
          <w:sz w:val="22"/>
          <w:szCs w:val="22"/>
          <w:lang w:val="bg-BG" w:eastAsia="en-US"/>
        </w:rPr>
        <w:t>и външните одитори</w:t>
      </w:r>
      <w:r w:rsidRPr="006C0E45">
        <w:rPr>
          <w:sz w:val="22"/>
          <w:szCs w:val="22"/>
          <w:lang w:val="bg-BG"/>
        </w:rPr>
        <w:t xml:space="preserve">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съгласно предвиденото в чл. 3 от договора. </w:t>
      </w:r>
    </w:p>
    <w:p w:rsidR="006C0E45" w:rsidRPr="006C0E45" w:rsidRDefault="006C0E45" w:rsidP="006C0E45">
      <w:pPr>
        <w:pStyle w:val="Heading1"/>
        <w:keepNext w:val="0"/>
        <w:numPr>
          <w:ilvl w:val="0"/>
          <w:numId w:val="0"/>
        </w:numPr>
        <w:spacing w:before="120" w:after="120"/>
        <w:rPr>
          <w:sz w:val="22"/>
          <w:szCs w:val="22"/>
          <w:lang w:val="bg-BG"/>
        </w:rPr>
      </w:pPr>
      <w:bookmarkStart w:id="24" w:name="_Toc173502795"/>
      <w:bookmarkStart w:id="25" w:name="_Toc252453146"/>
      <w:bookmarkStart w:id="26" w:name="_Toc439673954"/>
      <w:r w:rsidRPr="006C0E45">
        <w:rPr>
          <w:sz w:val="22"/>
          <w:szCs w:val="22"/>
          <w:lang w:val="bg-BG"/>
        </w:rPr>
        <w:t>Член 11 – Прекратяване на договора</w:t>
      </w:r>
      <w:bookmarkEnd w:id="24"/>
      <w:bookmarkEnd w:id="25"/>
      <w:bookmarkEnd w:id="26"/>
    </w:p>
    <w:p w:rsidR="006C0E45" w:rsidRPr="006C0E45" w:rsidRDefault="006C0E45" w:rsidP="006C0E45">
      <w:pPr>
        <w:pStyle w:val="NumPar2"/>
        <w:numPr>
          <w:ilvl w:val="0"/>
          <w:numId w:val="0"/>
        </w:numPr>
        <w:ind w:left="142" w:hanging="709"/>
        <w:rPr>
          <w:sz w:val="22"/>
          <w:szCs w:val="22"/>
          <w:lang w:val="bg-BG"/>
        </w:rPr>
      </w:pPr>
      <w:bookmarkStart w:id="27" w:name="_Ref41304998"/>
      <w:r w:rsidRPr="006C0E45">
        <w:rPr>
          <w:sz w:val="22"/>
          <w:szCs w:val="22"/>
          <w:lang w:val="bg-BG"/>
        </w:rPr>
        <w:t>11.1.</w:t>
      </w:r>
      <w:r w:rsidRPr="006C0E45">
        <w:rPr>
          <w:sz w:val="22"/>
          <w:szCs w:val="22"/>
          <w:lang w:val="bg-BG"/>
        </w:rPr>
        <w:tab/>
        <w:t xml:space="preserve">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с едномесечно писмено предизвестие, без задължение за изплащане на обезщетение, освен в случаите, в които Бенефициентът дължи предоставени му средства от безвъзмездната финансова помощ, които са недължимо платени, </w:t>
      </w:r>
      <w:r w:rsidRPr="006C0E45">
        <w:rPr>
          <w:sz w:val="22"/>
          <w:szCs w:val="22"/>
          <w:lang w:val="bg-BG"/>
        </w:rPr>
        <w:lastRenderedPageBreak/>
        <w:t>надплатени суми, неправомерно получени или неправомерно усвоени или не са сертифицирани по надлежния ред.</w:t>
      </w:r>
      <w:bookmarkEnd w:id="27"/>
      <w:r w:rsidRPr="006C0E45">
        <w:rPr>
          <w:sz w:val="22"/>
          <w:szCs w:val="22"/>
          <w:lang w:val="bg-BG"/>
        </w:rPr>
        <w:t xml:space="preserve"> </w:t>
      </w:r>
    </w:p>
    <w:p w:rsidR="006C0E45" w:rsidRPr="006C0E45" w:rsidRDefault="006C0E45" w:rsidP="006C0E45">
      <w:pPr>
        <w:pStyle w:val="NumPar2"/>
        <w:numPr>
          <w:ilvl w:val="0"/>
          <w:numId w:val="0"/>
        </w:numPr>
        <w:spacing w:after="60"/>
        <w:ind w:left="142" w:hanging="709"/>
        <w:rPr>
          <w:sz w:val="22"/>
          <w:szCs w:val="22"/>
          <w:lang w:val="bg-BG"/>
        </w:rPr>
      </w:pPr>
      <w:bookmarkStart w:id="28" w:name="_Ref41304819"/>
      <w:r w:rsidRPr="006C0E45">
        <w:rPr>
          <w:sz w:val="22"/>
          <w:szCs w:val="22"/>
          <w:lang w:val="bg-BG"/>
        </w:rPr>
        <w:t>11.2.</w:t>
      </w:r>
      <w:r w:rsidRPr="006C0E45">
        <w:rPr>
          <w:sz w:val="22"/>
          <w:szCs w:val="22"/>
          <w:lang w:val="bg-BG"/>
        </w:rPr>
        <w:tab/>
        <w:t>Управляващия орган има право да прекрати Договора без предизвестие и без да изплаща каквито и да било обезщетения,  в случай, че:</w:t>
      </w:r>
    </w:p>
    <w:p w:rsidR="006C0E45" w:rsidRPr="006C0E45" w:rsidRDefault="006C0E45" w:rsidP="006C0E45">
      <w:pPr>
        <w:pStyle w:val="NumPar2"/>
        <w:numPr>
          <w:ilvl w:val="0"/>
          <w:numId w:val="0"/>
        </w:numPr>
        <w:spacing w:after="60"/>
        <w:ind w:left="142"/>
        <w:rPr>
          <w:sz w:val="22"/>
          <w:szCs w:val="22"/>
          <w:lang w:val="bg-BG"/>
        </w:rPr>
      </w:pPr>
      <w:r w:rsidRPr="006C0E45">
        <w:rPr>
          <w:sz w:val="22"/>
          <w:szCs w:val="22"/>
          <w:lang w:val="bg-BG"/>
        </w:rPr>
        <w:t>а) Бенефициентът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rsidR="006C0E45" w:rsidRPr="006C0E45" w:rsidRDefault="006C0E45" w:rsidP="006C0E45">
      <w:pPr>
        <w:pStyle w:val="NumPar2"/>
        <w:numPr>
          <w:ilvl w:val="0"/>
          <w:numId w:val="0"/>
        </w:numPr>
        <w:spacing w:after="60"/>
        <w:ind w:left="142"/>
        <w:rPr>
          <w:sz w:val="22"/>
          <w:szCs w:val="22"/>
          <w:lang w:val="bg-BG"/>
        </w:rPr>
      </w:pPr>
      <w:r w:rsidRPr="006C0E45">
        <w:rPr>
          <w:sz w:val="22"/>
          <w:szCs w:val="22"/>
          <w:lang w:val="bg-BG"/>
        </w:rPr>
        <w:t>б) Бенефициентът или лицата с правомощия за представителство, вземане на решения или контрол спрямо бенефициента са осъдени за престъпление по служба с влязла в сила присъда; Бенефициентът е признат за винов</w:t>
      </w:r>
      <w:r w:rsidRPr="006C0E45">
        <w:rPr>
          <w:sz w:val="22"/>
          <w:szCs w:val="22"/>
          <w:lang w:val="en-US"/>
        </w:rPr>
        <w:t>e</w:t>
      </w:r>
      <w:r w:rsidRPr="006C0E45">
        <w:rPr>
          <w:sz w:val="22"/>
          <w:szCs w:val="22"/>
          <w:lang w:val="bg-BG"/>
        </w:rPr>
        <w:t>н за тежки правонарушения при упражняване на професионалната си дейност; Бенефициентът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6C0E45" w:rsidRPr="006C0E45" w:rsidRDefault="006C0E45" w:rsidP="006C0E45">
      <w:pPr>
        <w:pStyle w:val="Text2"/>
        <w:tabs>
          <w:tab w:val="clear" w:pos="2161"/>
        </w:tabs>
        <w:spacing w:after="120"/>
        <w:ind w:left="142"/>
        <w:rPr>
          <w:sz w:val="22"/>
          <w:szCs w:val="22"/>
          <w:lang w:val="bg-BG"/>
        </w:rPr>
      </w:pPr>
      <w:r w:rsidRPr="006C0E45">
        <w:rPr>
          <w:sz w:val="22"/>
          <w:szCs w:val="22"/>
          <w:lang w:val="bg-BG"/>
        </w:rPr>
        <w:t>в) Бенефициентът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8.6 от настоящите Общи условия.</w:t>
      </w:r>
    </w:p>
    <w:p w:rsidR="006C0E45" w:rsidRPr="006C0E45" w:rsidRDefault="006C0E45" w:rsidP="006C0E45">
      <w:pPr>
        <w:pStyle w:val="Text2"/>
        <w:tabs>
          <w:tab w:val="clear" w:pos="2161"/>
        </w:tabs>
        <w:spacing w:after="60"/>
        <w:ind w:left="142" w:hanging="709"/>
        <w:rPr>
          <w:sz w:val="22"/>
          <w:szCs w:val="22"/>
          <w:lang w:val="bg-BG"/>
        </w:rPr>
      </w:pPr>
      <w:r w:rsidRPr="006C0E45">
        <w:rPr>
          <w:sz w:val="22"/>
          <w:szCs w:val="22"/>
          <w:lang w:val="bg-BG"/>
        </w:rPr>
        <w:t>11.3.</w:t>
      </w:r>
      <w:r w:rsidRPr="006C0E45">
        <w:rPr>
          <w:sz w:val="22"/>
          <w:szCs w:val="22"/>
          <w:lang w:val="bg-BG"/>
        </w:rPr>
        <w:tab/>
        <w:t>Управляващият орган има право да прекрати Договора без предизвестие и без да изплаща каквито и да било обезщетения, в случай на нередност</w:t>
      </w:r>
      <w:r w:rsidRPr="006C0E45">
        <w:rPr>
          <w:rStyle w:val="FootnoteReference"/>
          <w:sz w:val="22"/>
          <w:szCs w:val="22"/>
          <w:lang w:val="bg-BG"/>
        </w:rPr>
        <w:footnoteReference w:id="1"/>
      </w:r>
      <w:r w:rsidRPr="006C0E45">
        <w:rPr>
          <w:sz w:val="22"/>
          <w:szCs w:val="22"/>
          <w:lang w:val="bg-BG"/>
        </w:rPr>
        <w:t xml:space="preserve"> от страна на Бенефициент</w:t>
      </w:r>
      <w:bookmarkEnd w:id="28"/>
      <w:r w:rsidRPr="006C0E45">
        <w:rPr>
          <w:sz w:val="22"/>
          <w:szCs w:val="22"/>
          <w:lang w:val="bg-BG"/>
        </w:rPr>
        <w:t>а, както и в случаите, когато :</w:t>
      </w:r>
    </w:p>
    <w:p w:rsidR="006C0E45" w:rsidRPr="006C0E45" w:rsidRDefault="006C0E45" w:rsidP="006C0E45">
      <w:pPr>
        <w:pStyle w:val="Text3"/>
        <w:spacing w:after="60"/>
        <w:ind w:left="142"/>
        <w:rPr>
          <w:sz w:val="22"/>
          <w:szCs w:val="22"/>
          <w:lang w:val="bg-BG"/>
        </w:rPr>
      </w:pPr>
      <w:bookmarkStart w:id="29" w:name="_Ref41304805"/>
      <w:r w:rsidRPr="006C0E45">
        <w:rPr>
          <w:sz w:val="22"/>
          <w:szCs w:val="22"/>
          <w:lang w:val="bg-BG"/>
        </w:rPr>
        <w:t>a) Бенефициентът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bookmarkEnd w:id="29"/>
    </w:p>
    <w:p w:rsidR="006C0E45" w:rsidRPr="006C0E45" w:rsidRDefault="006C0E45" w:rsidP="006C0E45">
      <w:pPr>
        <w:pStyle w:val="Text3"/>
        <w:spacing w:after="60"/>
        <w:ind w:left="142"/>
        <w:rPr>
          <w:sz w:val="22"/>
          <w:szCs w:val="22"/>
          <w:lang w:val="bg-BG"/>
        </w:rPr>
      </w:pPr>
      <w:bookmarkStart w:id="30" w:name="_Ref41305202"/>
      <w:r w:rsidRPr="006C0E45">
        <w:rPr>
          <w:sz w:val="22"/>
          <w:szCs w:val="22"/>
          <w:lang w:val="bg-BG"/>
        </w:rPr>
        <w:t>б) съществува подозрение в измама</w:t>
      </w:r>
      <w:r w:rsidRPr="006C0E45">
        <w:rPr>
          <w:rStyle w:val="FootnoteReference"/>
          <w:sz w:val="22"/>
          <w:szCs w:val="22"/>
          <w:lang w:val="bg-BG"/>
        </w:rPr>
        <w:footnoteReference w:id="2"/>
      </w:r>
      <w:r w:rsidRPr="006C0E45">
        <w:rPr>
          <w:sz w:val="22"/>
          <w:szCs w:val="22"/>
          <w:lang w:val="bg-BG"/>
        </w:rPr>
        <w:t xml:space="preserve">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партньорите, изпълнителите и представителите на Бенефициента;</w:t>
      </w:r>
      <w:bookmarkEnd w:id="30"/>
      <w:r w:rsidRPr="006C0E45">
        <w:rPr>
          <w:sz w:val="22"/>
          <w:szCs w:val="22"/>
          <w:lang w:val="bg-BG"/>
        </w:rPr>
        <w:t xml:space="preserve"> </w:t>
      </w:r>
    </w:p>
    <w:p w:rsidR="006C0E45" w:rsidRPr="006C0E45" w:rsidRDefault="006C0E45" w:rsidP="006C0E45">
      <w:pPr>
        <w:pStyle w:val="Text3"/>
        <w:spacing w:after="60"/>
        <w:ind w:left="142"/>
        <w:rPr>
          <w:sz w:val="22"/>
          <w:szCs w:val="22"/>
          <w:lang w:val="bg-BG"/>
        </w:rPr>
      </w:pPr>
      <w:r w:rsidRPr="006C0E45">
        <w:rPr>
          <w:sz w:val="22"/>
          <w:szCs w:val="22"/>
          <w:lang w:val="bg-BG"/>
        </w:rPr>
        <w:t>в) Бенефициентът не спазва разпоредбите на членове 2, 9 и 14 от настоящите Общи условия;</w:t>
      </w:r>
    </w:p>
    <w:p w:rsidR="006C0E45" w:rsidRPr="006C0E45" w:rsidRDefault="006C0E45" w:rsidP="006C0E45">
      <w:pPr>
        <w:pStyle w:val="Text3"/>
        <w:spacing w:after="60"/>
        <w:ind w:left="142"/>
        <w:rPr>
          <w:sz w:val="22"/>
          <w:szCs w:val="22"/>
          <w:lang w:val="bg-BG"/>
        </w:rPr>
      </w:pPr>
      <w:bookmarkStart w:id="31" w:name="_Ref41305235"/>
      <w:r w:rsidRPr="006C0E45">
        <w:rPr>
          <w:sz w:val="22"/>
          <w:szCs w:val="22"/>
          <w:lang w:val="bg-BG"/>
        </w:rPr>
        <w:t>г)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rsidR="006C0E45" w:rsidRPr="006C0E45" w:rsidRDefault="006C0E45" w:rsidP="006C0E45">
      <w:pPr>
        <w:pStyle w:val="Text3"/>
        <w:spacing w:after="120"/>
        <w:ind w:left="142"/>
        <w:rPr>
          <w:sz w:val="22"/>
          <w:szCs w:val="22"/>
          <w:lang w:val="bg-BG"/>
        </w:rPr>
      </w:pPr>
      <w:r w:rsidRPr="006C0E45">
        <w:rPr>
          <w:sz w:val="22"/>
          <w:szCs w:val="22"/>
          <w:lang w:val="bg-BG"/>
        </w:rPr>
        <w:t>д) е установен</w:t>
      </w:r>
      <w:bookmarkEnd w:id="31"/>
      <w:r w:rsidRPr="006C0E45">
        <w:rPr>
          <w:sz w:val="22"/>
          <w:szCs w:val="22"/>
          <w:lang w:val="bg-BG"/>
        </w:rPr>
        <w:t>о нарушение на разпоредбите на чл. 4 от настоящите Общи условия</w:t>
      </w:r>
    </w:p>
    <w:p w:rsidR="006C0E45" w:rsidRPr="006C0E45" w:rsidRDefault="006C0E45" w:rsidP="006C0E45">
      <w:pPr>
        <w:pStyle w:val="Text3"/>
        <w:spacing w:after="120"/>
        <w:ind w:left="142"/>
        <w:rPr>
          <w:sz w:val="22"/>
          <w:szCs w:val="22"/>
          <w:lang w:val="bg-BG"/>
        </w:rPr>
      </w:pPr>
      <w:r w:rsidRPr="006C0E45">
        <w:rPr>
          <w:sz w:val="22"/>
          <w:szCs w:val="22"/>
          <w:lang w:val="bg-BG"/>
        </w:rPr>
        <w:lastRenderedPageBreak/>
        <w:t>е) е налице условието по чл. 1.6..</w:t>
      </w:r>
    </w:p>
    <w:p w:rsidR="006C0E45" w:rsidRPr="006C0E45" w:rsidRDefault="006C0E45" w:rsidP="006C0E45">
      <w:pPr>
        <w:pStyle w:val="NumPar2"/>
        <w:numPr>
          <w:ilvl w:val="0"/>
          <w:numId w:val="0"/>
        </w:numPr>
        <w:spacing w:after="120"/>
        <w:ind w:left="142" w:hanging="709"/>
        <w:rPr>
          <w:sz w:val="22"/>
          <w:szCs w:val="22"/>
          <w:lang w:val="bg-BG"/>
        </w:rPr>
      </w:pPr>
      <w:bookmarkStart w:id="32" w:name="_Toc41300149"/>
      <w:bookmarkStart w:id="33" w:name="_Toc41303356"/>
      <w:bookmarkStart w:id="34" w:name="_Ref41304563"/>
      <w:bookmarkStart w:id="35" w:name="_Toc173497345"/>
      <w:bookmarkStart w:id="36" w:name="_Toc173502796"/>
      <w:r w:rsidRPr="006C0E45">
        <w:rPr>
          <w:sz w:val="22"/>
          <w:szCs w:val="22"/>
          <w:lang w:val="bg-BG"/>
        </w:rPr>
        <w:t xml:space="preserve">11.4.  </w:t>
      </w:r>
      <w:r w:rsidRPr="006C0E45">
        <w:rPr>
          <w:sz w:val="22"/>
          <w:szCs w:val="22"/>
          <w:lang w:val="bg-BG"/>
        </w:rPr>
        <w:tab/>
        <w:t>При условията на чл. 11.2 и чл. 11.3 от настоящите Общи условия, Управляващият орган може да прекрати договора и при настъпване на срока по чл. 136 от Регламент (ЕС ) № 1303/2013 на Европейския парламент и на Съвета.</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11.5.  </w:t>
      </w:r>
      <w:r w:rsidRPr="006C0E45">
        <w:rPr>
          <w:sz w:val="22"/>
          <w:szCs w:val="22"/>
          <w:lang w:val="bg-BG"/>
        </w:rPr>
        <w:tab/>
        <w:t>Управляващият орган има право да прекрати договора</w:t>
      </w:r>
      <w:bookmarkStart w:id="37" w:name="_Ref41305045"/>
      <w:r w:rsidRPr="006C0E45">
        <w:rPr>
          <w:sz w:val="22"/>
          <w:szCs w:val="22"/>
          <w:lang w:val="bg-BG"/>
        </w:rPr>
        <w:t xml:space="preserve"> без предизвестие и без да дължи обезщетение и в случаите, когато основанията по чл. 11.2 “б”, и чл. 11.3 от настоящите Общи условия са налице спрямо лицата, които са овластени да представляват Бенефициента или партньора и са вписани в търговския регистър или в регистъра на юридическите лица с нестопанска цел или са определени като такива в учредителния акт, когато тези обстоятелства не подлежат на вписване, когато Бенефициентът е юридическо лице. </w:t>
      </w:r>
    </w:p>
    <w:p w:rsidR="006C0E45" w:rsidRPr="006C0E45" w:rsidRDefault="006C0E45" w:rsidP="006C0E45">
      <w:pPr>
        <w:pStyle w:val="Text2"/>
        <w:spacing w:after="120"/>
        <w:ind w:left="142" w:hanging="709"/>
        <w:rPr>
          <w:sz w:val="22"/>
          <w:szCs w:val="22"/>
          <w:lang w:val="bg-BG"/>
        </w:rPr>
      </w:pPr>
      <w:r w:rsidRPr="006C0E45">
        <w:rPr>
          <w:sz w:val="22"/>
          <w:szCs w:val="22"/>
          <w:lang w:val="bg-BG"/>
        </w:rPr>
        <w:t xml:space="preserve">11.6.  </w:t>
      </w:r>
      <w:r w:rsidRPr="006C0E45">
        <w:rPr>
          <w:sz w:val="22"/>
          <w:szCs w:val="22"/>
          <w:lang w:val="bg-BG"/>
        </w:rPr>
        <w:tab/>
        <w:t>В случай на прекратяване на договора, с изключение на случаите по чл. 11.3 “б” и “г” от настоящите Общи условия, Бенефициентът има право да получи, след мотивирано решение на Управляващия орган, само такава част от безвъзмездната финансова помощ, която е сертифицирана по надлежния ред, отговаря на изпълнената част от проекта, като се изключват разходите, свързани с текущи ангажименти, които следва да бъдат изпълнени след прекратяването на договора. За тази цел Бенефициентът следва да представи искане за плащане и финален отчет в съответствие с чл. 2 и чл. 13 от настоящите Общи условия.</w:t>
      </w:r>
      <w:bookmarkEnd w:id="37"/>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11.7.  </w:t>
      </w:r>
      <w:r w:rsidRPr="006C0E45">
        <w:rPr>
          <w:sz w:val="22"/>
          <w:szCs w:val="22"/>
          <w:lang w:val="bg-BG"/>
        </w:rPr>
        <w:tab/>
        <w:t>В случай на неправомерно прекратяване на договора от страна на Бенефициента  и в случаите, предвидени в чл. 11.2, чл. 11.3 и чл. 11.4 от настоящите Общи условия,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Бенефициента  възможност да изложи позицията си.</w:t>
      </w:r>
    </w:p>
    <w:p w:rsidR="006C0E45" w:rsidRPr="006C0E45" w:rsidRDefault="006C0E45" w:rsidP="006C0E45">
      <w:pPr>
        <w:pStyle w:val="NumPar2"/>
        <w:numPr>
          <w:ilvl w:val="0"/>
          <w:numId w:val="0"/>
        </w:numPr>
        <w:spacing w:after="120"/>
        <w:ind w:left="142" w:hanging="709"/>
        <w:rPr>
          <w:sz w:val="22"/>
          <w:szCs w:val="22"/>
          <w:lang w:val="bg-BG"/>
        </w:rPr>
      </w:pPr>
      <w:bookmarkStart w:id="38" w:name="_Ref41305651"/>
      <w:r w:rsidRPr="006C0E45">
        <w:rPr>
          <w:sz w:val="22"/>
          <w:szCs w:val="22"/>
          <w:lang w:val="bg-BG"/>
        </w:rPr>
        <w:t>11.8.  Преди или вместо да прекрати договора по силата на разпоредбите на този член, Управляващият орган има право да вземе предпазни мерки, които се изразяват във временно прекратяване на плащанията без предизвестие.</w:t>
      </w:r>
      <w:bookmarkEnd w:id="38"/>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11.9. </w:t>
      </w:r>
      <w:r w:rsidRPr="006C0E45">
        <w:rPr>
          <w:sz w:val="22"/>
          <w:szCs w:val="22"/>
          <w:lang w:val="bg-BG"/>
        </w:rPr>
        <w:tab/>
        <w:t>Настоящият договор се прекратява автоматично, ако в срок от три години след подписването му по него не са направени никакви искания за плащания.</w:t>
      </w:r>
    </w:p>
    <w:p w:rsidR="006C0E45" w:rsidRPr="006C0E45" w:rsidRDefault="006C0E45" w:rsidP="006C0E45">
      <w:pPr>
        <w:pStyle w:val="NumPar2"/>
        <w:numPr>
          <w:ilvl w:val="0"/>
          <w:numId w:val="0"/>
        </w:numPr>
        <w:spacing w:after="120"/>
        <w:ind w:left="142" w:hanging="709"/>
        <w:rPr>
          <w:sz w:val="22"/>
          <w:szCs w:val="22"/>
          <w:lang w:val="bg-BG"/>
        </w:rPr>
      </w:pPr>
      <w:bookmarkStart w:id="39" w:name="_Ref41304730"/>
      <w:bookmarkEnd w:id="32"/>
      <w:bookmarkEnd w:id="33"/>
      <w:bookmarkEnd w:id="34"/>
      <w:bookmarkEnd w:id="35"/>
      <w:bookmarkEnd w:id="36"/>
      <w:r w:rsidRPr="006C0E45">
        <w:rPr>
          <w:sz w:val="22"/>
          <w:szCs w:val="22"/>
          <w:lang w:val="bg-BG"/>
        </w:rPr>
        <w:t xml:space="preserve"> </w:t>
      </w:r>
    </w:p>
    <w:p w:rsidR="006C0E45" w:rsidRPr="006C0E45" w:rsidRDefault="006C0E45" w:rsidP="006C0E45">
      <w:pPr>
        <w:pStyle w:val="Heading1"/>
        <w:keepNext w:val="0"/>
        <w:numPr>
          <w:ilvl w:val="0"/>
          <w:numId w:val="0"/>
        </w:numPr>
        <w:spacing w:before="120" w:after="120"/>
        <w:rPr>
          <w:sz w:val="22"/>
          <w:szCs w:val="22"/>
          <w:lang w:val="bg-BG"/>
        </w:rPr>
      </w:pPr>
      <w:bookmarkStart w:id="40" w:name="_Toc41300151"/>
      <w:bookmarkStart w:id="41" w:name="_Toc41303358"/>
      <w:bookmarkStart w:id="42" w:name="_Ref41304576"/>
      <w:bookmarkStart w:id="43" w:name="_Ref41304900"/>
      <w:bookmarkStart w:id="44" w:name="_Ref41305110"/>
      <w:bookmarkStart w:id="45" w:name="_Ref41305756"/>
      <w:bookmarkStart w:id="46" w:name="_Toc173497347"/>
      <w:bookmarkStart w:id="47" w:name="_Toc173502798"/>
      <w:bookmarkStart w:id="48" w:name="_Toc252453149"/>
      <w:bookmarkStart w:id="49" w:name="_Toc439673955"/>
      <w:bookmarkEnd w:id="39"/>
      <w:r w:rsidRPr="006C0E45">
        <w:rPr>
          <w:sz w:val="22"/>
          <w:szCs w:val="22"/>
          <w:lang w:val="bg-BG"/>
        </w:rPr>
        <w:t xml:space="preserve">Член 14 – </w:t>
      </w:r>
      <w:bookmarkEnd w:id="40"/>
      <w:bookmarkEnd w:id="41"/>
      <w:bookmarkEnd w:id="42"/>
      <w:bookmarkEnd w:id="43"/>
      <w:bookmarkEnd w:id="44"/>
      <w:bookmarkEnd w:id="45"/>
      <w:r w:rsidRPr="006C0E45">
        <w:rPr>
          <w:sz w:val="22"/>
          <w:szCs w:val="22"/>
          <w:lang w:val="bg-BG"/>
        </w:rPr>
        <w:t>Счетоводни отчети и технически и финансови проверки</w:t>
      </w:r>
      <w:bookmarkEnd w:id="46"/>
      <w:bookmarkEnd w:id="47"/>
      <w:bookmarkEnd w:id="48"/>
      <w:bookmarkEnd w:id="49"/>
    </w:p>
    <w:p w:rsidR="006C0E45" w:rsidRPr="006C0E45" w:rsidRDefault="006C0E45" w:rsidP="006C0E45">
      <w:pPr>
        <w:pStyle w:val="NumPar2"/>
        <w:numPr>
          <w:ilvl w:val="0"/>
          <w:numId w:val="0"/>
        </w:numPr>
        <w:spacing w:after="120"/>
        <w:ind w:left="142" w:hanging="709"/>
        <w:rPr>
          <w:color w:val="000000"/>
          <w:sz w:val="22"/>
          <w:szCs w:val="22"/>
          <w:lang w:val="bg-BG"/>
        </w:rPr>
      </w:pPr>
      <w:r w:rsidRPr="006C0E45">
        <w:rPr>
          <w:color w:val="000000"/>
          <w:sz w:val="22"/>
          <w:szCs w:val="22"/>
          <w:lang w:val="bg-BG"/>
        </w:rPr>
        <w:t xml:space="preserve">14.1.  </w:t>
      </w:r>
      <w:r w:rsidRPr="006C0E45">
        <w:rPr>
          <w:color w:val="000000"/>
          <w:sz w:val="22"/>
          <w:szCs w:val="22"/>
          <w:lang w:val="bg-BG"/>
        </w:rPr>
        <w:tab/>
        <w:t>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в счетоводната документация на бенефициента чрез отделни счетоводни аналитични сметки или в отделна счетоводна система.</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14.2.  </w:t>
      </w:r>
      <w:r w:rsidRPr="006C0E45">
        <w:rPr>
          <w:sz w:val="22"/>
          <w:szCs w:val="22"/>
          <w:lang w:val="bg-BG"/>
        </w:rPr>
        <w:tab/>
      </w:r>
      <w:r w:rsidRPr="006C0E45">
        <w:rPr>
          <w:color w:val="000000"/>
          <w:sz w:val="22"/>
          <w:szCs w:val="22"/>
          <w:lang w:val="bg-BG"/>
        </w:rPr>
        <w:t>Счетоводните отчети и разходите, свързани с проекта, трябва да подлежат на ясно идентифициране и проверка</w:t>
      </w:r>
      <w:r w:rsidRPr="006C0E45">
        <w:rPr>
          <w:sz w:val="22"/>
          <w:szCs w:val="22"/>
          <w:lang w:val="bg-BG"/>
        </w:rPr>
        <w:t xml:space="preserve"> като за изпълнението на проекта се обособи отделна счетоводна аналитичност. </w:t>
      </w:r>
    </w:p>
    <w:p w:rsidR="006C0E45" w:rsidRPr="006C0E45" w:rsidRDefault="006C0E45" w:rsidP="006C0E45">
      <w:pPr>
        <w:pStyle w:val="NumPar2"/>
        <w:numPr>
          <w:ilvl w:val="0"/>
          <w:numId w:val="0"/>
        </w:numPr>
        <w:spacing w:after="120"/>
        <w:ind w:left="142" w:hanging="709"/>
        <w:rPr>
          <w:sz w:val="22"/>
          <w:szCs w:val="22"/>
          <w:lang w:val="bg-BG"/>
        </w:rPr>
      </w:pPr>
      <w:r w:rsidRPr="006C0E45">
        <w:rPr>
          <w:sz w:val="22"/>
          <w:szCs w:val="22"/>
          <w:lang w:val="bg-BG"/>
        </w:rPr>
        <w:t xml:space="preserve">14.3. </w:t>
      </w:r>
      <w:r w:rsidRPr="006C0E45">
        <w:rPr>
          <w:sz w:val="22"/>
          <w:szCs w:val="22"/>
          <w:lang w:val="bg-BG"/>
        </w:rPr>
        <w:tab/>
        <w:t>В случаите, когато Бенефициентът не е бюджетно предприятие и избраната по договора схема на плащане включва авансово плащане, той се задължава да открие и поддържа отделна банкова сметка или отделна партида към наличната му банкова сметка само за нуждите на проекта като гарантира, че генерираните лихви по нея могат да бъдат проследими и доказани, както и, че информацията по банковата сметка ще позволи лесното идентифициране и проследяване на  разходите до и в счетоводните му системи. Счетоводните отчети трябва да съдържат данни за натрупаните лихви върху средствата, изплатени от Управляващия орган.</w:t>
      </w:r>
    </w:p>
    <w:p w:rsidR="006C0E45" w:rsidRPr="006C0E45" w:rsidRDefault="006C0E45" w:rsidP="006C0E45">
      <w:pPr>
        <w:pStyle w:val="Text2"/>
        <w:spacing w:after="120"/>
        <w:ind w:left="142" w:hanging="709"/>
        <w:rPr>
          <w:sz w:val="22"/>
          <w:szCs w:val="22"/>
          <w:lang w:val="bg-BG"/>
        </w:rPr>
      </w:pPr>
      <w:r w:rsidRPr="006C0E45">
        <w:rPr>
          <w:sz w:val="22"/>
          <w:szCs w:val="22"/>
          <w:lang w:val="bg-BG"/>
        </w:rPr>
        <w:lastRenderedPageBreak/>
        <w:t xml:space="preserve">14.4.  </w:t>
      </w:r>
      <w:r w:rsidRPr="006C0E45">
        <w:rPr>
          <w:sz w:val="22"/>
          <w:szCs w:val="22"/>
          <w:lang w:val="bg-BG"/>
        </w:rPr>
        <w:tab/>
        <w:t>Бенефициентът трябва да гарантира, че данните, посочени в отчетите, предвидени в чл. 2 от настоящите Общи условия, отговарят на тези в счетоводната система и документация и са налични до изтичане на сроковете за съхранение на документацията, съгласно чл. 14.8 и чл. 14.9. от настоящите Общи условия.</w:t>
      </w:r>
    </w:p>
    <w:p w:rsidR="006C0E45" w:rsidRPr="006C0E45" w:rsidRDefault="006C0E45" w:rsidP="006C0E45">
      <w:pPr>
        <w:pStyle w:val="NumPar2"/>
        <w:numPr>
          <w:ilvl w:val="0"/>
          <w:numId w:val="0"/>
        </w:numPr>
        <w:spacing w:after="60"/>
        <w:ind w:left="142" w:hanging="709"/>
        <w:rPr>
          <w:snapToGrid w:val="0"/>
          <w:sz w:val="22"/>
          <w:szCs w:val="22"/>
          <w:lang w:val="bg-BG" w:eastAsia="en-US"/>
        </w:rPr>
      </w:pPr>
      <w:bookmarkStart w:id="50" w:name="_Ref43882704"/>
      <w:r w:rsidRPr="006C0E45">
        <w:rPr>
          <w:color w:val="000000"/>
          <w:sz w:val="22"/>
          <w:szCs w:val="22"/>
          <w:lang w:val="bg-BG"/>
        </w:rPr>
        <w:t xml:space="preserve">14.5.  Бенефициентът е длъжен да допуска Управляващия орган, </w:t>
      </w:r>
      <w:r w:rsidRPr="006C0E45">
        <w:rPr>
          <w:sz w:val="22"/>
          <w:szCs w:val="22"/>
          <w:lang w:val="bg-BG"/>
        </w:rPr>
        <w:t xml:space="preserve">упълномощените от него лица, </w:t>
      </w:r>
      <w:r w:rsidRPr="006C0E45">
        <w:rPr>
          <w:color w:val="000000"/>
          <w:sz w:val="22"/>
          <w:szCs w:val="22"/>
          <w:lang w:val="bg-BG"/>
        </w:rPr>
        <w:t>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6C0E45">
        <w:rPr>
          <w:snapToGrid w:val="0"/>
          <w:sz w:val="22"/>
          <w:szCs w:val="22"/>
          <w:lang w:val="bg-BG" w:eastAsia="en-US"/>
        </w:rPr>
        <w:t>, външни одитори, извършващи проверки съгласно чл. 13.6</w:t>
      </w:r>
      <w:r w:rsidRPr="006C0E45">
        <w:rPr>
          <w:sz w:val="22"/>
          <w:szCs w:val="22"/>
          <w:lang w:val="bg-BG"/>
        </w:rPr>
        <w:t xml:space="preserve"> от настоящите Общи условия</w:t>
      </w:r>
      <w:r w:rsidRPr="006C0E45">
        <w:rPr>
          <w:snapToGrid w:val="0"/>
          <w:sz w:val="22"/>
          <w:szCs w:val="22"/>
          <w:lang w:val="bg-BG" w:eastAsia="en-US"/>
        </w:rPr>
        <w:t xml:space="preserve">, Агенцията за държавна финансова инспекция и Националната агенция за приходите </w:t>
      </w:r>
      <w:r w:rsidRPr="006C0E45">
        <w:rPr>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w:t>
      </w:r>
      <w:r w:rsidRPr="006C0E45">
        <w:rPr>
          <w:snapToGrid w:val="0"/>
          <w:sz w:val="22"/>
          <w:szCs w:val="22"/>
          <w:lang w:val="bg-BG" w:eastAsia="en-US"/>
        </w:rPr>
        <w:t xml:space="preserve">. </w:t>
      </w:r>
      <w:r w:rsidRPr="006C0E45">
        <w:rPr>
          <w:color w:val="000000"/>
          <w:sz w:val="22"/>
          <w:szCs w:val="22"/>
          <w:lang w:val="bg-BG"/>
        </w:rPr>
        <w:t xml:space="preserve">Тези проверки могат да се провеждат </w:t>
      </w:r>
      <w:r w:rsidRPr="006C0E45">
        <w:rPr>
          <w:sz w:val="22"/>
          <w:szCs w:val="22"/>
          <w:lang w:val="bg-BG"/>
        </w:rPr>
        <w:t>до изтичане на сроковете по чл. 14.8 и чл. 14.9:</w:t>
      </w:r>
      <w:bookmarkEnd w:id="50"/>
    </w:p>
    <w:p w:rsidR="006C0E45" w:rsidRPr="006C0E45" w:rsidRDefault="006C0E45" w:rsidP="006C0E45">
      <w:pPr>
        <w:pStyle w:val="Text2"/>
        <w:tabs>
          <w:tab w:val="num" w:pos="-2127"/>
        </w:tabs>
        <w:spacing w:after="60"/>
        <w:ind w:left="142"/>
        <w:rPr>
          <w:sz w:val="22"/>
          <w:szCs w:val="22"/>
          <w:lang w:val="bg-BG"/>
        </w:rPr>
      </w:pPr>
      <w:r w:rsidRPr="006C0E45">
        <w:rPr>
          <w:color w:val="000000"/>
          <w:sz w:val="22"/>
          <w:szCs w:val="22"/>
          <w:lang w:val="bg-BG"/>
        </w:rPr>
        <w:t>а) Освен указаното в чл. 14.5</w:t>
      </w:r>
      <w:r w:rsidRPr="006C0E45">
        <w:rPr>
          <w:sz w:val="22"/>
          <w:szCs w:val="22"/>
          <w:lang w:val="bg-BG"/>
        </w:rPr>
        <w:t xml:space="preserve"> от настоящите Общи условия</w:t>
      </w:r>
      <w:r w:rsidRPr="006C0E45">
        <w:rPr>
          <w:color w:val="000000"/>
          <w:sz w:val="22"/>
          <w:szCs w:val="22"/>
          <w:lang w:val="bg-BG"/>
        </w:rPr>
        <w:t>, Бенефициентът е длъжен да допусне Управляващия орган,</w:t>
      </w:r>
      <w:r w:rsidRPr="006C0E45">
        <w:rPr>
          <w:sz w:val="22"/>
          <w:szCs w:val="22"/>
          <w:lang w:val="bg-BG"/>
        </w:rPr>
        <w:t xml:space="preserve"> упълномощените от него лица, </w:t>
      </w:r>
      <w:r w:rsidRPr="006C0E45">
        <w:rPr>
          <w:color w:val="000000"/>
          <w:sz w:val="22"/>
          <w:szCs w:val="22"/>
          <w:lang w:val="bg-BG"/>
        </w:rPr>
        <w:t xml:space="preserve">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6C0E45">
        <w:rPr>
          <w:snapToGrid w:val="0"/>
          <w:sz w:val="22"/>
          <w:szCs w:val="22"/>
          <w:lang w:val="bg-BG" w:eastAsia="en-US"/>
        </w:rPr>
        <w:t>външни одитори, извършващи проверки съгласно чл. 13.6</w:t>
      </w:r>
      <w:r w:rsidRPr="006C0E45">
        <w:rPr>
          <w:sz w:val="22"/>
          <w:szCs w:val="22"/>
          <w:lang w:val="bg-BG"/>
        </w:rPr>
        <w:t xml:space="preserve"> от настоящите Общи условия</w:t>
      </w:r>
      <w:r w:rsidRPr="006C0E45">
        <w:rPr>
          <w:snapToGrid w:val="0"/>
          <w:sz w:val="22"/>
          <w:szCs w:val="22"/>
          <w:lang w:val="bg-BG" w:eastAsia="en-US"/>
        </w:rPr>
        <w:t xml:space="preserve"> Агенцията за държавна финансова инспекция и Националната агенция за приходите, </w:t>
      </w:r>
      <w:r w:rsidRPr="006C0E45">
        <w:rPr>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rsidR="006C0E45" w:rsidRPr="006C0E45" w:rsidRDefault="006C0E45" w:rsidP="006C0E45">
      <w:pPr>
        <w:pStyle w:val="Text2"/>
        <w:tabs>
          <w:tab w:val="num" w:pos="-2127"/>
        </w:tabs>
        <w:spacing w:after="120"/>
        <w:ind w:left="142"/>
        <w:rPr>
          <w:snapToGrid w:val="0"/>
          <w:sz w:val="22"/>
          <w:szCs w:val="22"/>
          <w:lang w:val="bg-BG" w:eastAsia="en-US"/>
        </w:rPr>
      </w:pPr>
      <w:r w:rsidRPr="006C0E45">
        <w:rPr>
          <w:sz w:val="22"/>
          <w:szCs w:val="22"/>
          <w:lang w:val="bg-BG"/>
        </w:rPr>
        <w:t>б) За тази цел Бенефициентът се задължава да предостави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и Европейската сметна палата, на</w:t>
      </w:r>
      <w:r w:rsidRPr="006C0E45">
        <w:rPr>
          <w:snapToGrid w:val="0"/>
          <w:sz w:val="22"/>
          <w:szCs w:val="22"/>
          <w:lang w:val="bg-BG" w:eastAsia="en-US"/>
        </w:rPr>
        <w:t xml:space="preserve"> външни одитори, извършващи проверки съгласно чл. 13.6</w:t>
      </w:r>
      <w:r w:rsidRPr="006C0E45">
        <w:rPr>
          <w:sz w:val="22"/>
          <w:szCs w:val="22"/>
          <w:lang w:val="bg-BG"/>
        </w:rPr>
        <w:t xml:space="preserve"> от настоящите Общи условия</w:t>
      </w:r>
      <w:r w:rsidRPr="006C0E45">
        <w:rPr>
          <w:snapToGrid w:val="0"/>
          <w:sz w:val="22"/>
          <w:szCs w:val="22"/>
          <w:lang w:val="bg-BG" w:eastAsia="en-US"/>
        </w:rPr>
        <w:t xml:space="preserve">, на Агенцията за държавна финансова инспекция и на Националната агенция за приходите, </w:t>
      </w:r>
      <w:r w:rsidRPr="006C0E45">
        <w:rPr>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6C0E45">
        <w:rPr>
          <w:snapToGrid w:val="0"/>
          <w:sz w:val="22"/>
          <w:szCs w:val="22"/>
          <w:lang w:val="bg-BG" w:eastAsia="en-US"/>
        </w:rPr>
        <w:t xml:space="preserve">. Тези документи включват </w:t>
      </w:r>
      <w:r w:rsidRPr="006C0E45">
        <w:rPr>
          <w:sz w:val="22"/>
          <w:szCs w:val="22"/>
          <w:lang w:val="bg-BG"/>
        </w:rPr>
        <w:t xml:space="preserve">фактури, справки за отработени дни, както и всички останали документи и бази данни, свързани с финансово-техническото управление на проекта, като тръжна документация относно процедурите провеждани от Бенефициента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платежни документи, приемо-предавателни протоколи и др. Достъпът, предоставен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w:t>
      </w:r>
      <w:r w:rsidRPr="006C0E45">
        <w:rPr>
          <w:snapToGrid w:val="0"/>
          <w:sz w:val="22"/>
          <w:szCs w:val="22"/>
          <w:lang w:val="bg-BG" w:eastAsia="en-US"/>
        </w:rPr>
        <w:t>външните одитори, извършващи проверки съгласно чл. 13.6</w:t>
      </w:r>
      <w:r w:rsidRPr="006C0E45">
        <w:rPr>
          <w:sz w:val="22"/>
          <w:szCs w:val="22"/>
          <w:lang w:val="bg-BG"/>
        </w:rPr>
        <w:t xml:space="preserve"> от настоящите Общи условия</w:t>
      </w:r>
      <w:r w:rsidRPr="006C0E45">
        <w:rPr>
          <w:snapToGrid w:val="0"/>
          <w:sz w:val="22"/>
          <w:szCs w:val="22"/>
          <w:lang w:val="bg-BG" w:eastAsia="en-US"/>
        </w:rPr>
        <w:t xml:space="preserve">, </w:t>
      </w:r>
      <w:r w:rsidRPr="006C0E45">
        <w:rPr>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Бенефициентът следва да уведоми Управляващия орган за точното им местонахождение</w:t>
      </w:r>
      <w:r w:rsidRPr="006C0E45">
        <w:rPr>
          <w:snapToGrid w:val="0"/>
          <w:sz w:val="22"/>
          <w:szCs w:val="22"/>
          <w:lang w:val="bg-BG" w:eastAsia="en-US"/>
        </w:rPr>
        <w:t xml:space="preserve">. </w:t>
      </w:r>
    </w:p>
    <w:p w:rsidR="006C0E45" w:rsidRPr="006C0E45" w:rsidRDefault="006C0E45" w:rsidP="006C0E45">
      <w:pPr>
        <w:pStyle w:val="Text2"/>
        <w:tabs>
          <w:tab w:val="num" w:pos="-2127"/>
        </w:tabs>
        <w:spacing w:after="120"/>
        <w:ind w:left="142" w:hanging="709"/>
        <w:rPr>
          <w:snapToGrid w:val="0"/>
          <w:sz w:val="22"/>
          <w:szCs w:val="22"/>
          <w:lang w:val="bg-BG" w:eastAsia="en-US"/>
        </w:rPr>
      </w:pPr>
      <w:r w:rsidRPr="006C0E45">
        <w:rPr>
          <w:snapToGrid w:val="0"/>
          <w:sz w:val="22"/>
          <w:szCs w:val="22"/>
          <w:lang w:val="bg-BG" w:eastAsia="en-US"/>
        </w:rPr>
        <w:t xml:space="preserve">14.6. </w:t>
      </w:r>
      <w:r w:rsidRPr="006C0E45">
        <w:rPr>
          <w:snapToGrid w:val="0"/>
          <w:sz w:val="22"/>
          <w:szCs w:val="22"/>
          <w:lang w:val="bg-BG" w:eastAsia="en-US"/>
        </w:rPr>
        <w:tab/>
      </w:r>
      <w:r w:rsidRPr="006C0E45">
        <w:rPr>
          <w:sz w:val="22"/>
          <w:szCs w:val="22"/>
          <w:lang w:val="bg-BG"/>
        </w:rPr>
        <w:t>В случай че Бенефициентът не представи оригинали или приемливи копия от горепосочените документи при поискване от страна на лицата по чл. 14.5 от настоящите Общи условия, това е основание за искане от страна на Управляващия орган за възстановяване на безвъзмездната помощ.</w:t>
      </w:r>
    </w:p>
    <w:p w:rsidR="006C0E45" w:rsidRPr="006C0E45" w:rsidRDefault="006C0E45" w:rsidP="006C0E45">
      <w:pPr>
        <w:pStyle w:val="Text2"/>
        <w:tabs>
          <w:tab w:val="num" w:pos="-2127"/>
        </w:tabs>
        <w:spacing w:after="120"/>
        <w:ind w:left="142" w:hanging="709"/>
        <w:rPr>
          <w:sz w:val="22"/>
          <w:szCs w:val="22"/>
          <w:lang w:val="bg-BG"/>
        </w:rPr>
      </w:pPr>
      <w:r w:rsidRPr="006C0E45">
        <w:rPr>
          <w:snapToGrid w:val="0"/>
          <w:sz w:val="22"/>
          <w:szCs w:val="22"/>
          <w:lang w:val="bg-BG" w:eastAsia="en-US"/>
        </w:rPr>
        <w:t xml:space="preserve">14.7.  </w:t>
      </w:r>
      <w:r w:rsidRPr="006C0E45">
        <w:rPr>
          <w:snapToGrid w:val="0"/>
          <w:sz w:val="22"/>
          <w:szCs w:val="22"/>
          <w:lang w:val="bg-BG" w:eastAsia="en-US"/>
        </w:rPr>
        <w:tab/>
      </w:r>
      <w:r w:rsidRPr="006C0E45">
        <w:rPr>
          <w:sz w:val="22"/>
          <w:szCs w:val="22"/>
          <w:lang w:val="bg-BG"/>
        </w:rPr>
        <w:t>Бенефициентът</w:t>
      </w:r>
      <w:r w:rsidRPr="006C0E45">
        <w:rPr>
          <w:snapToGrid w:val="0"/>
          <w:sz w:val="22"/>
          <w:szCs w:val="22"/>
          <w:lang w:val="bg-BG" w:eastAsia="en-US"/>
        </w:rPr>
        <w:t xml:space="preserve"> гарантира, че правата на </w:t>
      </w:r>
      <w:r w:rsidRPr="006C0E45">
        <w:rPr>
          <w:sz w:val="22"/>
          <w:szCs w:val="22"/>
          <w:lang w:val="bg-BG"/>
        </w:rPr>
        <w:t xml:space="preserve">Управляващия орган, упълномощените от него лица, Сертифициращия орган, националните одитиращи органи, Европейската комисия, Европейската </w:t>
      </w:r>
      <w:r w:rsidRPr="006C0E45">
        <w:rPr>
          <w:sz w:val="22"/>
          <w:szCs w:val="22"/>
          <w:lang w:val="bg-BG"/>
        </w:rPr>
        <w:lastRenderedPageBreak/>
        <w:t xml:space="preserve">служба за борба с измамите, Европейската сметна палата и </w:t>
      </w:r>
      <w:r w:rsidRPr="006C0E45">
        <w:rPr>
          <w:snapToGrid w:val="0"/>
          <w:sz w:val="22"/>
          <w:szCs w:val="22"/>
          <w:lang w:val="bg-BG" w:eastAsia="en-US"/>
        </w:rPr>
        <w:t>външните одитори, извършващи заверки съгласно чл. 13.6</w:t>
      </w:r>
      <w:r w:rsidRPr="006C0E45">
        <w:rPr>
          <w:sz w:val="22"/>
          <w:szCs w:val="22"/>
          <w:lang w:val="bg-BG"/>
        </w:rPr>
        <w:t xml:space="preserve"> от настоящите Общи условия</w:t>
      </w:r>
      <w:r w:rsidRPr="006C0E45">
        <w:rPr>
          <w:snapToGrid w:val="0"/>
          <w:sz w:val="22"/>
          <w:szCs w:val="22"/>
          <w:lang w:val="bg-BG" w:eastAsia="en-US"/>
        </w:rPr>
        <w:t xml:space="preserve">, да извършват одити, проверки и проучвания, ще се </w:t>
      </w:r>
      <w:r w:rsidRPr="006C0E45">
        <w:rPr>
          <w:sz w:val="22"/>
          <w:szCs w:val="22"/>
          <w:lang w:val="bg-BG"/>
        </w:rPr>
        <w:t>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w:t>
      </w:r>
    </w:p>
    <w:p w:rsidR="006C0E45" w:rsidRPr="006C0E45" w:rsidRDefault="006C0E45" w:rsidP="006C0E45">
      <w:pPr>
        <w:pStyle w:val="Text1"/>
        <w:spacing w:after="120"/>
        <w:ind w:left="142" w:hanging="709"/>
        <w:rPr>
          <w:sz w:val="22"/>
          <w:szCs w:val="22"/>
          <w:lang w:val="bg-BG"/>
        </w:rPr>
      </w:pPr>
      <w:r w:rsidRPr="006C0E45">
        <w:rPr>
          <w:sz w:val="22"/>
          <w:szCs w:val="22"/>
          <w:lang w:val="bg-BG"/>
        </w:rPr>
        <w:t xml:space="preserve">14.8.   </w:t>
      </w:r>
      <w:r w:rsidRPr="006C0E45">
        <w:rPr>
          <w:sz w:val="22"/>
          <w:szCs w:val="22"/>
          <w:lang w:val="bg-BG"/>
        </w:rPr>
        <w:tab/>
        <w:t>Срокът за съхранение на документите по настоящия чл. 14 от Общите условия е, както следва:</w:t>
      </w:r>
    </w:p>
    <w:p w:rsidR="006C0E45" w:rsidRPr="006C0E45" w:rsidRDefault="006C0E45" w:rsidP="006C0E45">
      <w:pPr>
        <w:pStyle w:val="NumPar2"/>
        <w:numPr>
          <w:ilvl w:val="0"/>
          <w:numId w:val="0"/>
        </w:numPr>
        <w:spacing w:after="60"/>
        <w:ind w:left="142"/>
        <w:rPr>
          <w:snapToGrid w:val="0"/>
          <w:sz w:val="22"/>
          <w:szCs w:val="22"/>
          <w:lang w:val="bg-BG" w:eastAsia="en-US"/>
        </w:rPr>
      </w:pPr>
      <w:r w:rsidRPr="006C0E45">
        <w:rPr>
          <w:sz w:val="22"/>
          <w:szCs w:val="22"/>
          <w:lang w:val="bg-BG"/>
        </w:rPr>
        <w:t>а) в случаите, когато предоставянето на безвъзмездна помощ не представлява държавна/минимална помощ - три години, считано от 31 декември на годината на предаването на Европейската комисия на  годишните счетоводни отчети, в които са включени разходите по проекта в съответствие с чл. 140, пар. 1 Регламент (ЕС ) № 1303/2013</w:t>
      </w:r>
      <w:r w:rsidRPr="006C0E45">
        <w:rPr>
          <w:snapToGrid w:val="0"/>
          <w:sz w:val="22"/>
          <w:szCs w:val="22"/>
          <w:lang w:val="bg-BG" w:eastAsia="en-US"/>
        </w:rPr>
        <w:t>;</w:t>
      </w:r>
    </w:p>
    <w:p w:rsidR="006C0E45" w:rsidRPr="006C0E45" w:rsidRDefault="006C0E45" w:rsidP="006C0E45">
      <w:pPr>
        <w:pStyle w:val="NumPar2"/>
        <w:numPr>
          <w:ilvl w:val="0"/>
          <w:numId w:val="0"/>
        </w:numPr>
        <w:spacing w:after="60"/>
        <w:ind w:left="142"/>
        <w:rPr>
          <w:sz w:val="22"/>
          <w:szCs w:val="22"/>
          <w:lang w:val="bg-BG" w:eastAsia="en-US"/>
        </w:rPr>
      </w:pPr>
      <w:r w:rsidRPr="006C0E45">
        <w:rPr>
          <w:sz w:val="22"/>
          <w:szCs w:val="22"/>
          <w:lang w:val="bg-BG" w:eastAsia="en-US"/>
        </w:rPr>
        <w:t xml:space="preserve">б) </w:t>
      </w:r>
      <w:r w:rsidRPr="006C0E45">
        <w:rPr>
          <w:sz w:val="22"/>
          <w:szCs w:val="22"/>
          <w:lang w:val="bg-BG"/>
        </w:rPr>
        <w:t xml:space="preserve">в случаите, когато предоставянето на безвъзмездна помощ представлява държавна/минимална помощ </w:t>
      </w:r>
      <w:r w:rsidRPr="006C0E45">
        <w:rPr>
          <w:sz w:val="22"/>
          <w:szCs w:val="22"/>
          <w:lang w:val="bg-BG" w:eastAsia="en-US"/>
        </w:rPr>
        <w:t>- 10 години от датата на предоставяне на помощта ad hoc или от датата на предоставяне на последната помощ по схемата.</w:t>
      </w:r>
    </w:p>
    <w:p w:rsidR="006C0E45" w:rsidRPr="006C0E45" w:rsidRDefault="006C0E45" w:rsidP="006C0E45">
      <w:pPr>
        <w:pStyle w:val="NumPar2"/>
        <w:numPr>
          <w:ilvl w:val="0"/>
          <w:numId w:val="0"/>
        </w:numPr>
        <w:spacing w:after="60"/>
        <w:ind w:left="142" w:hanging="709"/>
        <w:rPr>
          <w:sz w:val="22"/>
          <w:szCs w:val="22"/>
          <w:lang w:val="bg-BG" w:eastAsia="en-US"/>
        </w:rPr>
      </w:pPr>
      <w:r w:rsidRPr="006C0E45">
        <w:rPr>
          <w:sz w:val="22"/>
          <w:szCs w:val="22"/>
          <w:lang w:val="bg-BG" w:eastAsia="en-US"/>
        </w:rPr>
        <w:t xml:space="preserve">14 9. </w:t>
      </w:r>
      <w:r w:rsidRPr="006C0E45">
        <w:rPr>
          <w:sz w:val="22"/>
          <w:szCs w:val="22"/>
          <w:lang w:val="bg-BG" w:eastAsia="en-US"/>
        </w:rPr>
        <w:tab/>
        <w:t>Управляващият орган информира бенефициента за началната дата, от която текат сроковете по чл. 14.8. Срокът по чл. 14.8, б. „а“ спира да тече</w:t>
      </w:r>
      <w:r w:rsidRPr="006C0E45">
        <w:rPr>
          <w:sz w:val="22"/>
          <w:szCs w:val="22"/>
        </w:rPr>
        <w:t xml:space="preserve"> </w:t>
      </w:r>
      <w:r w:rsidRPr="006C0E45">
        <w:rPr>
          <w:sz w:val="22"/>
          <w:szCs w:val="22"/>
          <w:lang w:val="bg-BG" w:eastAsia="en-US"/>
        </w:rPr>
        <w:t>в случай на съдебно производство или при надлежно обосновано искане на Европейската комисия.</w:t>
      </w:r>
    </w:p>
    <w:p w:rsidR="006C0E45" w:rsidRPr="006C0E45" w:rsidRDefault="006C0E45" w:rsidP="006C0E45">
      <w:pPr>
        <w:pStyle w:val="Text1"/>
        <w:spacing w:after="120"/>
        <w:ind w:left="142" w:hanging="709"/>
        <w:rPr>
          <w:snapToGrid w:val="0"/>
          <w:sz w:val="22"/>
          <w:szCs w:val="22"/>
          <w:lang w:val="bg-BG" w:eastAsia="en-US"/>
        </w:rPr>
      </w:pPr>
    </w:p>
    <w:p w:rsidR="006C0E45" w:rsidRPr="006C0E45" w:rsidRDefault="006C0E45" w:rsidP="006C0E45">
      <w:pPr>
        <w:pStyle w:val="Default"/>
        <w:jc w:val="both"/>
        <w:rPr>
          <w:sz w:val="22"/>
          <w:szCs w:val="22"/>
          <w:lang w:val="ru-RU"/>
        </w:rPr>
      </w:pPr>
      <w:r w:rsidRPr="006C0E45">
        <w:rPr>
          <w:sz w:val="22"/>
          <w:szCs w:val="22"/>
        </w:rPr>
        <w:t xml:space="preserve">Настоящото приложение е неразделна част от договор: </w:t>
      </w:r>
      <w:r w:rsidR="00EB025A" w:rsidRPr="00EB025A">
        <w:rPr>
          <w:sz w:val="22"/>
          <w:szCs w:val="22"/>
          <w:lang w:val="en-GB"/>
        </w:rPr>
        <w:t>BG16RFOP002-3.001-0</w:t>
      </w:r>
      <w:r w:rsidR="009873D8">
        <w:rPr>
          <w:sz w:val="22"/>
          <w:szCs w:val="22"/>
        </w:rPr>
        <w:t>273</w:t>
      </w:r>
      <w:bookmarkStart w:id="51" w:name="_GoBack"/>
      <w:bookmarkEnd w:id="51"/>
      <w:r w:rsidR="00EB025A" w:rsidRPr="00EB025A">
        <w:rPr>
          <w:sz w:val="22"/>
          <w:szCs w:val="22"/>
          <w:lang w:val="en-GB"/>
        </w:rPr>
        <w:t>-C01</w:t>
      </w:r>
      <w:r w:rsidR="00AE7B5F">
        <w:rPr>
          <w:sz w:val="22"/>
          <w:szCs w:val="22"/>
          <w:lang w:val="en-GB"/>
        </w:rPr>
        <w:t>-SU</w:t>
      </w:r>
      <w:r w:rsidR="00AE7B5F" w:rsidRPr="00AE7B5F">
        <w:rPr>
          <w:sz w:val="22"/>
          <w:szCs w:val="22"/>
          <w:highlight w:val="yellow"/>
          <w:lang w:val="en-US"/>
        </w:rPr>
        <w:t>……</w:t>
      </w:r>
      <w:r w:rsidRPr="006C0E45">
        <w:rPr>
          <w:sz w:val="22"/>
          <w:szCs w:val="22"/>
        </w:rPr>
        <w:t xml:space="preserve"> и се съставя в два еднообразни екземпляра, по един за всяка страна.</w:t>
      </w:r>
    </w:p>
    <w:p w:rsidR="006C0E45" w:rsidRPr="006C0E45" w:rsidRDefault="006C0E45" w:rsidP="006C0E45">
      <w:pPr>
        <w:pStyle w:val="Text2"/>
        <w:spacing w:after="0"/>
        <w:ind w:left="0"/>
        <w:rPr>
          <w:sz w:val="22"/>
          <w:szCs w:val="22"/>
          <w:lang w:val="ru-RU"/>
        </w:rPr>
      </w:pPr>
    </w:p>
    <w:p w:rsidR="006C0E45" w:rsidRPr="006C0E45" w:rsidRDefault="006C0E45" w:rsidP="006C0E45">
      <w:pPr>
        <w:autoSpaceDE w:val="0"/>
        <w:autoSpaceDN w:val="0"/>
        <w:spacing w:line="276" w:lineRule="auto"/>
        <w:rPr>
          <w:b/>
          <w:sz w:val="22"/>
          <w:szCs w:val="22"/>
          <w:lang w:val="ru-RU"/>
        </w:rPr>
      </w:pPr>
      <w:r w:rsidRPr="006C0E45">
        <w:rPr>
          <w:b/>
          <w:sz w:val="22"/>
          <w:szCs w:val="22"/>
          <w:lang w:val="ru-RU"/>
        </w:rPr>
        <w:t>ЗА ВЪЗЛОЖИТЕЛ:</w:t>
      </w:r>
      <w:r w:rsidRPr="006C0E45">
        <w:rPr>
          <w:b/>
          <w:sz w:val="22"/>
          <w:szCs w:val="22"/>
          <w:lang w:val="ru-RU"/>
        </w:rPr>
        <w:tab/>
      </w:r>
      <w:r w:rsidRPr="006C0E45">
        <w:rPr>
          <w:b/>
          <w:sz w:val="22"/>
          <w:szCs w:val="22"/>
          <w:lang w:val="ru-RU"/>
        </w:rPr>
        <w:tab/>
      </w:r>
      <w:r w:rsidRPr="006C0E45">
        <w:rPr>
          <w:b/>
          <w:sz w:val="22"/>
          <w:szCs w:val="22"/>
          <w:lang w:val="ru-RU"/>
        </w:rPr>
        <w:tab/>
      </w:r>
      <w:r w:rsidRPr="006C0E45">
        <w:rPr>
          <w:b/>
          <w:sz w:val="22"/>
          <w:szCs w:val="22"/>
          <w:lang w:val="ru-RU"/>
        </w:rPr>
        <w:tab/>
      </w:r>
      <w:r w:rsidRPr="006C0E45">
        <w:rPr>
          <w:b/>
          <w:sz w:val="22"/>
          <w:szCs w:val="22"/>
          <w:lang w:val="ru-RU"/>
        </w:rPr>
        <w:tab/>
        <w:t>ЗА ИЗПЪЛНИТЕЛ:</w:t>
      </w:r>
    </w:p>
    <w:p w:rsidR="006C0E45" w:rsidRPr="006C0E45" w:rsidRDefault="006C0E45" w:rsidP="006C0E45">
      <w:pPr>
        <w:autoSpaceDE w:val="0"/>
        <w:autoSpaceDN w:val="0"/>
        <w:spacing w:line="276" w:lineRule="auto"/>
        <w:rPr>
          <w:sz w:val="22"/>
          <w:szCs w:val="22"/>
          <w:lang w:val="ru-RU"/>
        </w:rPr>
      </w:pPr>
      <w:r w:rsidRPr="006C0E45">
        <w:rPr>
          <w:sz w:val="22"/>
          <w:szCs w:val="22"/>
          <w:lang w:val="ru-RU"/>
        </w:rPr>
        <w:t>_______________</w:t>
      </w:r>
      <w:r w:rsidRPr="006C0E45">
        <w:rPr>
          <w:sz w:val="22"/>
          <w:szCs w:val="22"/>
          <w:lang w:val="ru-RU"/>
        </w:rPr>
        <w:tab/>
      </w:r>
      <w:r w:rsidRPr="006C0E45">
        <w:rPr>
          <w:sz w:val="22"/>
          <w:szCs w:val="22"/>
          <w:lang w:val="ru-RU"/>
        </w:rPr>
        <w:tab/>
      </w:r>
      <w:r w:rsidRPr="006C0E45">
        <w:rPr>
          <w:sz w:val="22"/>
          <w:szCs w:val="22"/>
          <w:lang w:val="ru-RU"/>
        </w:rPr>
        <w:tab/>
      </w:r>
      <w:r w:rsidRPr="006C0E45">
        <w:rPr>
          <w:sz w:val="22"/>
          <w:szCs w:val="22"/>
          <w:lang w:val="ru-RU"/>
        </w:rPr>
        <w:tab/>
      </w:r>
      <w:r w:rsidRPr="006C0E45">
        <w:rPr>
          <w:sz w:val="22"/>
          <w:szCs w:val="22"/>
          <w:lang w:val="ru-RU"/>
        </w:rPr>
        <w:tab/>
      </w:r>
      <w:r w:rsidRPr="006C0E45">
        <w:rPr>
          <w:sz w:val="22"/>
          <w:szCs w:val="22"/>
          <w:lang w:val="ru-RU"/>
        </w:rPr>
        <w:tab/>
        <w:t>_______________</w:t>
      </w:r>
    </w:p>
    <w:p w:rsidR="006C0E45" w:rsidRPr="006C0E45" w:rsidRDefault="00EB025A" w:rsidP="006C0E45">
      <w:pPr>
        <w:pStyle w:val="Default"/>
        <w:rPr>
          <w:sz w:val="22"/>
          <w:szCs w:val="22"/>
          <w:lang w:val="ru-RU"/>
        </w:rPr>
      </w:pPr>
      <w:r w:rsidRPr="006C0E45">
        <w:rPr>
          <w:sz w:val="22"/>
          <w:szCs w:val="22"/>
          <w:lang w:val="ru-RU"/>
        </w:rPr>
        <w:t>[</w:t>
      </w:r>
      <w:r w:rsidRPr="006C0E45">
        <w:rPr>
          <w:sz w:val="22"/>
          <w:szCs w:val="22"/>
        </w:rPr>
        <w:t>..............................</w:t>
      </w:r>
      <w:r w:rsidRPr="006C0E45">
        <w:rPr>
          <w:sz w:val="22"/>
          <w:szCs w:val="22"/>
          <w:lang w:val="ru-RU"/>
        </w:rPr>
        <w:t>]</w:t>
      </w:r>
      <w:r w:rsidR="006C0E45" w:rsidRPr="006C0E45">
        <w:rPr>
          <w:sz w:val="22"/>
          <w:szCs w:val="22"/>
        </w:rPr>
        <w:tab/>
      </w:r>
      <w:r w:rsidR="006C0E45" w:rsidRPr="006C0E45">
        <w:rPr>
          <w:sz w:val="22"/>
          <w:szCs w:val="22"/>
        </w:rPr>
        <w:tab/>
      </w:r>
      <w:r w:rsidR="006C0E45" w:rsidRPr="006C0E45">
        <w:rPr>
          <w:sz w:val="22"/>
          <w:szCs w:val="22"/>
        </w:rPr>
        <w:tab/>
      </w:r>
      <w:r w:rsidR="006C0E45" w:rsidRPr="006C0E45">
        <w:rPr>
          <w:sz w:val="22"/>
          <w:szCs w:val="22"/>
        </w:rPr>
        <w:tab/>
      </w:r>
      <w:r w:rsidR="006C0E45" w:rsidRPr="006C0E45">
        <w:rPr>
          <w:sz w:val="22"/>
          <w:szCs w:val="22"/>
        </w:rPr>
        <w:tab/>
      </w:r>
      <w:r w:rsidR="006C0E45" w:rsidRPr="006C0E45">
        <w:rPr>
          <w:sz w:val="22"/>
          <w:szCs w:val="22"/>
        </w:rPr>
        <w:tab/>
      </w:r>
      <w:r w:rsidR="006C0E45" w:rsidRPr="006C0E45">
        <w:rPr>
          <w:sz w:val="22"/>
          <w:szCs w:val="22"/>
          <w:lang w:val="ru-RU"/>
        </w:rPr>
        <w:t>[</w:t>
      </w:r>
      <w:r w:rsidR="006C0E45" w:rsidRPr="006C0E45">
        <w:rPr>
          <w:sz w:val="22"/>
          <w:szCs w:val="22"/>
        </w:rPr>
        <w:t>..............................</w:t>
      </w:r>
      <w:r w:rsidR="006C0E45" w:rsidRPr="006C0E45">
        <w:rPr>
          <w:sz w:val="22"/>
          <w:szCs w:val="22"/>
          <w:lang w:val="ru-RU"/>
        </w:rPr>
        <w:t>]</w:t>
      </w:r>
    </w:p>
    <w:p w:rsidR="006C0E45" w:rsidRPr="006C0E45" w:rsidRDefault="00EB025A" w:rsidP="006C0E45">
      <w:pPr>
        <w:pStyle w:val="Default"/>
        <w:rPr>
          <w:sz w:val="22"/>
          <w:szCs w:val="22"/>
          <w:lang w:val="ru-RU"/>
        </w:rPr>
      </w:pPr>
      <w:r w:rsidRPr="006C0E45">
        <w:rPr>
          <w:sz w:val="22"/>
          <w:szCs w:val="22"/>
          <w:lang w:val="ru-RU"/>
        </w:rPr>
        <w:t>[</w:t>
      </w:r>
      <w:r w:rsidRPr="006C0E45">
        <w:rPr>
          <w:sz w:val="22"/>
          <w:szCs w:val="22"/>
        </w:rPr>
        <w:t>..............................</w:t>
      </w:r>
      <w:r w:rsidRPr="006C0E45">
        <w:rPr>
          <w:sz w:val="22"/>
          <w:szCs w:val="22"/>
          <w:lang w:val="ru-RU"/>
        </w:rPr>
        <w:t>]</w:t>
      </w:r>
      <w:r w:rsidR="006C0E45" w:rsidRPr="006C0E45">
        <w:rPr>
          <w:sz w:val="22"/>
          <w:szCs w:val="22"/>
        </w:rPr>
        <w:t xml:space="preserve">                   </w:t>
      </w:r>
      <w:r w:rsidR="006C0E45" w:rsidRPr="006C0E45">
        <w:rPr>
          <w:sz w:val="22"/>
          <w:szCs w:val="22"/>
        </w:rPr>
        <w:tab/>
      </w:r>
      <w:r w:rsidR="006C0E45" w:rsidRPr="006C0E45">
        <w:rPr>
          <w:sz w:val="22"/>
          <w:szCs w:val="22"/>
        </w:rPr>
        <w:tab/>
      </w:r>
      <w:r w:rsidR="006C0E45" w:rsidRPr="006C0E45">
        <w:rPr>
          <w:sz w:val="22"/>
          <w:szCs w:val="22"/>
        </w:rPr>
        <w:tab/>
      </w:r>
      <w:r w:rsidR="006C0E45">
        <w:rPr>
          <w:sz w:val="22"/>
          <w:szCs w:val="22"/>
        </w:rPr>
        <w:tab/>
      </w:r>
      <w:r w:rsidR="006C0E45" w:rsidRPr="006C0E45">
        <w:rPr>
          <w:sz w:val="22"/>
          <w:szCs w:val="22"/>
          <w:lang w:val="ru-RU"/>
        </w:rPr>
        <w:t>[</w:t>
      </w:r>
      <w:r w:rsidR="006C0E45" w:rsidRPr="006C0E45">
        <w:rPr>
          <w:sz w:val="22"/>
          <w:szCs w:val="22"/>
        </w:rPr>
        <w:t>..............................</w:t>
      </w:r>
      <w:r w:rsidR="006C0E45" w:rsidRPr="006C0E45">
        <w:rPr>
          <w:sz w:val="22"/>
          <w:szCs w:val="22"/>
          <w:lang w:val="ru-RU"/>
        </w:rPr>
        <w:t>]</w:t>
      </w:r>
    </w:p>
    <w:p w:rsidR="006C0E45" w:rsidRPr="006C0E45" w:rsidRDefault="00EB025A" w:rsidP="006C0E45">
      <w:pPr>
        <w:pStyle w:val="Default"/>
        <w:rPr>
          <w:sz w:val="22"/>
          <w:szCs w:val="22"/>
          <w:lang w:val="ru-RU"/>
        </w:rPr>
      </w:pPr>
      <w:r w:rsidRPr="006C0E45">
        <w:rPr>
          <w:sz w:val="22"/>
          <w:szCs w:val="22"/>
          <w:lang w:val="ru-RU"/>
        </w:rPr>
        <w:t>[</w:t>
      </w:r>
      <w:r w:rsidRPr="006C0E45">
        <w:rPr>
          <w:sz w:val="22"/>
          <w:szCs w:val="22"/>
        </w:rPr>
        <w:t>..............................</w:t>
      </w:r>
      <w:r w:rsidRPr="006C0E45">
        <w:rPr>
          <w:sz w:val="22"/>
          <w:szCs w:val="22"/>
          <w:lang w:val="ru-RU"/>
        </w:rPr>
        <w:t>]</w:t>
      </w:r>
      <w:r w:rsidR="006C0E45" w:rsidRPr="006C0E45">
        <w:rPr>
          <w:sz w:val="22"/>
          <w:szCs w:val="22"/>
          <w:lang w:val="ru-RU"/>
        </w:rPr>
        <w:tab/>
      </w:r>
      <w:r w:rsidR="006C0E45" w:rsidRPr="006C0E45">
        <w:rPr>
          <w:sz w:val="22"/>
          <w:szCs w:val="22"/>
          <w:lang w:val="ru-RU"/>
        </w:rPr>
        <w:tab/>
      </w:r>
      <w:r w:rsidR="006C0E45" w:rsidRPr="006C0E45">
        <w:rPr>
          <w:sz w:val="22"/>
          <w:szCs w:val="22"/>
          <w:lang w:val="ru-RU"/>
        </w:rPr>
        <w:tab/>
      </w:r>
      <w:r w:rsidR="006C0E45" w:rsidRPr="006C0E45">
        <w:rPr>
          <w:sz w:val="22"/>
          <w:szCs w:val="22"/>
          <w:lang w:val="ru-RU"/>
        </w:rPr>
        <w:tab/>
      </w:r>
      <w:r w:rsidR="006C0E45" w:rsidRPr="006C0E45">
        <w:rPr>
          <w:sz w:val="22"/>
          <w:szCs w:val="22"/>
          <w:lang w:val="ru-RU"/>
        </w:rPr>
        <w:tab/>
      </w:r>
      <w:r w:rsidR="006C0E45">
        <w:rPr>
          <w:sz w:val="22"/>
          <w:szCs w:val="22"/>
          <w:lang w:val="ru-RU"/>
        </w:rPr>
        <w:tab/>
      </w:r>
      <w:r w:rsidR="006C0E45" w:rsidRPr="006C0E45">
        <w:rPr>
          <w:sz w:val="22"/>
          <w:szCs w:val="22"/>
          <w:lang w:val="ru-RU"/>
        </w:rPr>
        <w:t>[</w:t>
      </w:r>
      <w:r w:rsidR="006C0E45" w:rsidRPr="006C0E45">
        <w:rPr>
          <w:sz w:val="22"/>
          <w:szCs w:val="22"/>
        </w:rPr>
        <w:t>..............................</w:t>
      </w:r>
      <w:r w:rsidR="006C0E45" w:rsidRPr="006C0E45">
        <w:rPr>
          <w:sz w:val="22"/>
          <w:szCs w:val="22"/>
          <w:lang w:val="ru-RU"/>
        </w:rPr>
        <w:t>]</w:t>
      </w:r>
    </w:p>
    <w:p w:rsidR="006C0E45" w:rsidRPr="006C0E45" w:rsidRDefault="006C0E45" w:rsidP="006C0E45">
      <w:pPr>
        <w:pStyle w:val="Default"/>
        <w:rPr>
          <w:b/>
          <w:bCs/>
          <w:color w:val="auto"/>
          <w:sz w:val="22"/>
          <w:szCs w:val="22"/>
          <w:lang w:val="ru-RU"/>
        </w:rPr>
      </w:pPr>
    </w:p>
    <w:p w:rsidR="006C0E45" w:rsidRPr="006C0E45" w:rsidRDefault="006C0E45" w:rsidP="006C0E45">
      <w:pPr>
        <w:pStyle w:val="Text2"/>
        <w:ind w:left="0"/>
        <w:rPr>
          <w:sz w:val="22"/>
          <w:szCs w:val="22"/>
          <w:lang w:val="ru-RU"/>
        </w:rPr>
      </w:pPr>
    </w:p>
    <w:p w:rsidR="006C0E45" w:rsidRPr="006C0E45" w:rsidRDefault="006C0E45" w:rsidP="006C0E45">
      <w:pPr>
        <w:pStyle w:val="Text1"/>
        <w:keepLines/>
        <w:spacing w:after="120"/>
        <w:ind w:left="142" w:hanging="709"/>
        <w:rPr>
          <w:snapToGrid w:val="0"/>
          <w:sz w:val="22"/>
          <w:szCs w:val="22"/>
          <w:lang w:val="ru-RU" w:eastAsia="en-US"/>
        </w:rPr>
      </w:pPr>
    </w:p>
    <w:p w:rsidR="00C12ECE" w:rsidRPr="006C0E45" w:rsidRDefault="00C12ECE" w:rsidP="00D476D8">
      <w:pPr>
        <w:jc w:val="right"/>
        <w:rPr>
          <w:sz w:val="22"/>
          <w:szCs w:val="22"/>
        </w:rPr>
      </w:pPr>
    </w:p>
    <w:sectPr w:rsidR="00C12ECE" w:rsidRPr="006C0E45" w:rsidSect="00A632F6">
      <w:headerReference w:type="default" r:id="rId8"/>
      <w:footerReference w:type="default" r:id="rId9"/>
      <w:pgSz w:w="11906" w:h="16838"/>
      <w:pgMar w:top="0" w:right="991" w:bottom="1417" w:left="993"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D4" w:rsidRDefault="00A31ED4" w:rsidP="00C5450D">
      <w:r>
        <w:separator/>
      </w:r>
    </w:p>
  </w:endnote>
  <w:endnote w:type="continuationSeparator" w:id="0">
    <w:p w:rsidR="00A31ED4" w:rsidRDefault="00A31ED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D8" w:rsidRPr="00540924" w:rsidRDefault="009873D8" w:rsidP="009873D8">
    <w:pPr>
      <w:tabs>
        <w:tab w:val="center" w:pos="4536"/>
        <w:tab w:val="right" w:pos="9072"/>
      </w:tabs>
      <w:jc w:val="center"/>
      <w:rPr>
        <w:i/>
        <w:sz w:val="20"/>
        <w:szCs w:val="22"/>
        <w:lang w:val="en-US"/>
      </w:rPr>
    </w:pPr>
    <w:r w:rsidRPr="00540924">
      <w:rPr>
        <w:i/>
        <w:sz w:val="20"/>
        <w:szCs w:val="22"/>
        <w:lang w:val="en-US"/>
      </w:rPr>
      <w:t xml:space="preserve">------------------------------------------------------ </w:t>
    </w:r>
    <w:hyperlink r:id="rId1" w:history="1">
      <w:r w:rsidRPr="00540924">
        <w:rPr>
          <w:i/>
          <w:color w:val="0000FF"/>
          <w:sz w:val="20"/>
          <w:szCs w:val="22"/>
          <w:u w:val="single"/>
          <w:lang w:val="en-US"/>
        </w:rPr>
        <w:t>www.eufunds.bg</w:t>
      </w:r>
    </w:hyperlink>
    <w:r w:rsidRPr="00540924">
      <w:rPr>
        <w:i/>
        <w:sz w:val="20"/>
        <w:szCs w:val="22"/>
        <w:lang w:val="en-US"/>
      </w:rPr>
      <w:t xml:space="preserve"> ------------------------------------------------------</w:t>
    </w:r>
  </w:p>
  <w:p w:rsidR="009873D8" w:rsidRPr="00540924" w:rsidRDefault="009873D8" w:rsidP="009873D8">
    <w:pPr>
      <w:tabs>
        <w:tab w:val="center" w:pos="4536"/>
        <w:tab w:val="right" w:pos="9072"/>
      </w:tabs>
      <w:jc w:val="center"/>
      <w:rPr>
        <w:i/>
        <w:sz w:val="16"/>
        <w:szCs w:val="22"/>
        <w:lang w:val="en-US"/>
      </w:rPr>
    </w:pPr>
    <w:proofErr w:type="spellStart"/>
    <w:r>
      <w:rPr>
        <w:i/>
        <w:sz w:val="16"/>
        <w:szCs w:val="22"/>
        <w:lang w:val="en-US"/>
      </w:rPr>
      <w:t>Проект</w:t>
    </w:r>
    <w:proofErr w:type="spellEnd"/>
    <w:r>
      <w:rPr>
        <w:i/>
        <w:sz w:val="16"/>
        <w:szCs w:val="22"/>
        <w:lang w:val="en-US"/>
      </w:rPr>
      <w:t xml:space="preserve">  BG16RFOP002-3.001-02</w:t>
    </w:r>
    <w:r>
      <w:rPr>
        <w:i/>
        <w:sz w:val="16"/>
        <w:szCs w:val="22"/>
      </w:rPr>
      <w:t>73</w:t>
    </w:r>
    <w:r>
      <w:rPr>
        <w:i/>
        <w:sz w:val="16"/>
        <w:szCs w:val="22"/>
        <w:lang w:val="en-US"/>
      </w:rPr>
      <w:t xml:space="preserve">-C01/ </w:t>
    </w:r>
    <w:r>
      <w:rPr>
        <w:i/>
        <w:sz w:val="16"/>
        <w:szCs w:val="22"/>
      </w:rPr>
      <w:t>30</w:t>
    </w:r>
    <w:r w:rsidRPr="00540924">
      <w:rPr>
        <w:i/>
        <w:sz w:val="16"/>
        <w:szCs w:val="22"/>
        <w:lang w:val="en-US"/>
      </w:rPr>
      <w:t>.</w:t>
    </w:r>
    <w:r w:rsidRPr="00540924">
      <w:rPr>
        <w:i/>
        <w:sz w:val="16"/>
        <w:szCs w:val="22"/>
      </w:rPr>
      <w:t>11</w:t>
    </w:r>
    <w:r w:rsidRPr="00540924">
      <w:rPr>
        <w:i/>
        <w:sz w:val="16"/>
        <w:szCs w:val="22"/>
        <w:lang w:val="en-US"/>
      </w:rPr>
      <w:t>.2017 г., „</w:t>
    </w:r>
    <w:proofErr w:type="spellStart"/>
    <w:r w:rsidRPr="008149BA">
      <w:rPr>
        <w:i/>
        <w:sz w:val="16"/>
        <w:szCs w:val="22"/>
        <w:lang w:val="en-US"/>
      </w:rPr>
      <w:t>Разширяване</w:t>
    </w:r>
    <w:proofErr w:type="spellEnd"/>
    <w:r w:rsidRPr="008149BA">
      <w:rPr>
        <w:i/>
        <w:sz w:val="16"/>
        <w:szCs w:val="22"/>
        <w:lang w:val="en-US"/>
      </w:rPr>
      <w:t xml:space="preserve"> </w:t>
    </w:r>
    <w:proofErr w:type="spellStart"/>
    <w:r w:rsidRPr="008149BA">
      <w:rPr>
        <w:i/>
        <w:sz w:val="16"/>
        <w:szCs w:val="22"/>
        <w:lang w:val="en-US"/>
      </w:rPr>
      <w:t>на</w:t>
    </w:r>
    <w:proofErr w:type="spellEnd"/>
    <w:r w:rsidRPr="008149BA">
      <w:rPr>
        <w:i/>
        <w:sz w:val="16"/>
        <w:szCs w:val="22"/>
        <w:lang w:val="en-US"/>
      </w:rPr>
      <w:t xml:space="preserve"> </w:t>
    </w:r>
    <w:proofErr w:type="spellStart"/>
    <w:r w:rsidRPr="008149BA">
      <w:rPr>
        <w:i/>
        <w:sz w:val="16"/>
        <w:szCs w:val="22"/>
        <w:lang w:val="en-US"/>
      </w:rPr>
      <w:t>производствения</w:t>
    </w:r>
    <w:proofErr w:type="spellEnd"/>
    <w:r w:rsidRPr="008149BA">
      <w:rPr>
        <w:i/>
        <w:sz w:val="16"/>
        <w:szCs w:val="22"/>
        <w:lang w:val="en-US"/>
      </w:rPr>
      <w:t xml:space="preserve"> </w:t>
    </w:r>
    <w:proofErr w:type="spellStart"/>
    <w:r w:rsidRPr="008149BA">
      <w:rPr>
        <w:i/>
        <w:sz w:val="16"/>
        <w:szCs w:val="22"/>
        <w:lang w:val="en-US"/>
      </w:rPr>
      <w:t>капацитет</w:t>
    </w:r>
    <w:proofErr w:type="spellEnd"/>
    <w:r w:rsidRPr="008149BA">
      <w:rPr>
        <w:i/>
        <w:sz w:val="16"/>
        <w:szCs w:val="22"/>
        <w:lang w:val="en-US"/>
      </w:rPr>
      <w:t xml:space="preserve"> </w:t>
    </w:r>
    <w:proofErr w:type="spellStart"/>
    <w:r w:rsidRPr="008149BA">
      <w:rPr>
        <w:i/>
        <w:sz w:val="16"/>
        <w:szCs w:val="22"/>
        <w:lang w:val="en-US"/>
      </w:rPr>
      <w:t>на</w:t>
    </w:r>
    <w:proofErr w:type="spellEnd"/>
    <w:r w:rsidRPr="008149BA">
      <w:rPr>
        <w:i/>
        <w:sz w:val="16"/>
        <w:szCs w:val="22"/>
        <w:lang w:val="en-US"/>
      </w:rPr>
      <w:t xml:space="preserve"> "</w:t>
    </w:r>
    <w:proofErr w:type="spellStart"/>
    <w:r w:rsidRPr="008149BA">
      <w:rPr>
        <w:i/>
        <w:sz w:val="16"/>
        <w:szCs w:val="22"/>
        <w:lang w:val="en-US"/>
      </w:rPr>
      <w:t>Троя</w:t>
    </w:r>
    <w:proofErr w:type="spellEnd"/>
    <w:r w:rsidRPr="008149BA">
      <w:rPr>
        <w:i/>
        <w:sz w:val="16"/>
        <w:szCs w:val="22"/>
        <w:lang w:val="en-US"/>
      </w:rPr>
      <w:t xml:space="preserve"> </w:t>
    </w:r>
    <w:proofErr w:type="spellStart"/>
    <w:r w:rsidRPr="008149BA">
      <w:rPr>
        <w:i/>
        <w:sz w:val="16"/>
        <w:szCs w:val="22"/>
        <w:lang w:val="en-US"/>
      </w:rPr>
      <w:t>тех</w:t>
    </w:r>
    <w:proofErr w:type="spellEnd"/>
    <w:r w:rsidRPr="008149BA">
      <w:rPr>
        <w:i/>
        <w:sz w:val="16"/>
        <w:szCs w:val="22"/>
        <w:lang w:val="en-US"/>
      </w:rPr>
      <w:t xml:space="preserve">" ООД </w:t>
    </w:r>
    <w:proofErr w:type="spellStart"/>
    <w:r w:rsidRPr="008149BA">
      <w:rPr>
        <w:i/>
        <w:sz w:val="16"/>
        <w:szCs w:val="22"/>
        <w:lang w:val="en-US"/>
      </w:rPr>
      <w:t>чрез</w:t>
    </w:r>
    <w:proofErr w:type="spellEnd"/>
    <w:r w:rsidRPr="008149BA">
      <w:rPr>
        <w:i/>
        <w:sz w:val="16"/>
        <w:szCs w:val="22"/>
        <w:lang w:val="en-US"/>
      </w:rPr>
      <w:t xml:space="preserve"> </w:t>
    </w:r>
    <w:proofErr w:type="spellStart"/>
    <w:r w:rsidRPr="008149BA">
      <w:rPr>
        <w:i/>
        <w:sz w:val="16"/>
        <w:szCs w:val="22"/>
        <w:lang w:val="en-US"/>
      </w:rPr>
      <w:t>внедряване</w:t>
    </w:r>
    <w:proofErr w:type="spellEnd"/>
    <w:r w:rsidRPr="008149BA">
      <w:rPr>
        <w:i/>
        <w:sz w:val="16"/>
        <w:szCs w:val="22"/>
        <w:lang w:val="en-US"/>
      </w:rPr>
      <w:t xml:space="preserve"> </w:t>
    </w:r>
    <w:proofErr w:type="spellStart"/>
    <w:r w:rsidRPr="008149BA">
      <w:rPr>
        <w:i/>
        <w:sz w:val="16"/>
        <w:szCs w:val="22"/>
        <w:lang w:val="en-US"/>
      </w:rPr>
      <w:t>на</w:t>
    </w:r>
    <w:proofErr w:type="spellEnd"/>
    <w:r w:rsidRPr="008149BA">
      <w:rPr>
        <w:i/>
        <w:sz w:val="16"/>
        <w:szCs w:val="22"/>
        <w:lang w:val="en-US"/>
      </w:rPr>
      <w:t xml:space="preserve"> </w:t>
    </w:r>
    <w:proofErr w:type="spellStart"/>
    <w:r w:rsidRPr="008149BA">
      <w:rPr>
        <w:i/>
        <w:sz w:val="16"/>
        <w:szCs w:val="22"/>
        <w:lang w:val="en-US"/>
      </w:rPr>
      <w:t>енергийно</w:t>
    </w:r>
    <w:proofErr w:type="spellEnd"/>
    <w:r w:rsidRPr="008149BA">
      <w:rPr>
        <w:i/>
        <w:sz w:val="16"/>
        <w:szCs w:val="22"/>
        <w:lang w:val="en-US"/>
      </w:rPr>
      <w:t xml:space="preserve"> </w:t>
    </w:r>
    <w:proofErr w:type="spellStart"/>
    <w:r w:rsidRPr="008149BA">
      <w:rPr>
        <w:i/>
        <w:sz w:val="16"/>
        <w:szCs w:val="22"/>
        <w:lang w:val="en-US"/>
      </w:rPr>
      <w:t>ефективни</w:t>
    </w:r>
    <w:proofErr w:type="spellEnd"/>
    <w:r w:rsidRPr="008149BA">
      <w:rPr>
        <w:i/>
        <w:sz w:val="16"/>
        <w:szCs w:val="22"/>
        <w:lang w:val="en-US"/>
      </w:rPr>
      <w:t xml:space="preserve"> </w:t>
    </w:r>
    <w:proofErr w:type="spellStart"/>
    <w:r w:rsidRPr="008149BA">
      <w:rPr>
        <w:i/>
        <w:sz w:val="16"/>
        <w:szCs w:val="22"/>
        <w:lang w:val="en-US"/>
      </w:rPr>
      <w:t>решения</w:t>
    </w:r>
    <w:proofErr w:type="spellEnd"/>
    <w:r w:rsidRPr="00540924">
      <w:rPr>
        <w:i/>
        <w:sz w:val="16"/>
        <w:szCs w:val="22"/>
        <w:lang w:val="en-US"/>
      </w:rPr>
      <w:t xml:space="preserve"> “, </w:t>
    </w:r>
    <w:proofErr w:type="spellStart"/>
    <w:r w:rsidRPr="00540924">
      <w:rPr>
        <w:i/>
        <w:sz w:val="16"/>
        <w:szCs w:val="22"/>
        <w:lang w:val="en-US"/>
      </w:rPr>
      <w:t>финансиран</w:t>
    </w:r>
    <w:proofErr w:type="spellEnd"/>
    <w:r w:rsidRPr="00540924">
      <w:rPr>
        <w:i/>
        <w:sz w:val="16"/>
        <w:szCs w:val="22"/>
        <w:lang w:val="en-US"/>
      </w:rPr>
      <w:t xml:space="preserve"> </w:t>
    </w:r>
    <w:proofErr w:type="spellStart"/>
    <w:r w:rsidRPr="00540924">
      <w:rPr>
        <w:i/>
        <w:sz w:val="16"/>
        <w:szCs w:val="22"/>
        <w:lang w:val="en-US"/>
      </w:rPr>
      <w:t>от</w:t>
    </w:r>
    <w:proofErr w:type="spellEnd"/>
    <w:r w:rsidRPr="00540924">
      <w:rPr>
        <w:i/>
        <w:sz w:val="16"/>
        <w:szCs w:val="22"/>
        <w:lang w:val="en-US"/>
      </w:rPr>
      <w:t xml:space="preserve"> </w:t>
    </w:r>
    <w:proofErr w:type="spellStart"/>
    <w:r w:rsidRPr="00540924">
      <w:rPr>
        <w:i/>
        <w:sz w:val="16"/>
        <w:szCs w:val="22"/>
        <w:lang w:val="en-US"/>
      </w:rPr>
      <w:t>Оперативна</w:t>
    </w:r>
    <w:proofErr w:type="spellEnd"/>
    <w:r w:rsidRPr="00540924">
      <w:rPr>
        <w:i/>
        <w:sz w:val="16"/>
        <w:szCs w:val="22"/>
        <w:lang w:val="en-US"/>
      </w:rPr>
      <w:t xml:space="preserve"> </w:t>
    </w:r>
    <w:proofErr w:type="spellStart"/>
    <w:r w:rsidRPr="00540924">
      <w:rPr>
        <w:i/>
        <w:sz w:val="16"/>
        <w:szCs w:val="22"/>
        <w:lang w:val="en-US"/>
      </w:rPr>
      <w:t>програма</w:t>
    </w:r>
    <w:proofErr w:type="spellEnd"/>
    <w:r w:rsidRPr="00540924">
      <w:rPr>
        <w:i/>
        <w:sz w:val="16"/>
        <w:szCs w:val="22"/>
        <w:lang w:val="en-US"/>
      </w:rPr>
      <w:t xml:space="preserve"> „</w:t>
    </w:r>
    <w:proofErr w:type="spellStart"/>
    <w:r w:rsidRPr="00540924">
      <w:rPr>
        <w:i/>
        <w:sz w:val="16"/>
        <w:szCs w:val="22"/>
        <w:lang w:val="en-US"/>
      </w:rPr>
      <w:t>Иновации</w:t>
    </w:r>
    <w:proofErr w:type="spellEnd"/>
    <w:r w:rsidRPr="00540924">
      <w:rPr>
        <w:i/>
        <w:sz w:val="16"/>
        <w:szCs w:val="22"/>
        <w:lang w:val="en-US"/>
      </w:rPr>
      <w:t xml:space="preserve"> и </w:t>
    </w:r>
    <w:proofErr w:type="spellStart"/>
    <w:r w:rsidRPr="00540924">
      <w:rPr>
        <w:i/>
        <w:sz w:val="16"/>
        <w:szCs w:val="22"/>
        <w:lang w:val="en-US"/>
      </w:rPr>
      <w:t>конкурентоспособност</w:t>
    </w:r>
    <w:proofErr w:type="spellEnd"/>
    <w:r w:rsidRPr="00540924">
      <w:rPr>
        <w:i/>
        <w:sz w:val="16"/>
        <w:szCs w:val="22"/>
        <w:lang w:val="en-US"/>
      </w:rPr>
      <w:t xml:space="preserve">“, </w:t>
    </w:r>
    <w:proofErr w:type="spellStart"/>
    <w:r w:rsidRPr="00540924">
      <w:rPr>
        <w:i/>
        <w:sz w:val="16"/>
        <w:szCs w:val="22"/>
        <w:lang w:val="en-US"/>
      </w:rPr>
      <w:t>съфинансирана</w:t>
    </w:r>
    <w:proofErr w:type="spellEnd"/>
    <w:r w:rsidRPr="00540924">
      <w:rPr>
        <w:i/>
        <w:sz w:val="16"/>
        <w:szCs w:val="22"/>
        <w:lang w:val="en-US"/>
      </w:rPr>
      <w:t xml:space="preserve"> </w:t>
    </w:r>
    <w:proofErr w:type="spellStart"/>
    <w:r w:rsidRPr="00540924">
      <w:rPr>
        <w:i/>
        <w:sz w:val="16"/>
        <w:szCs w:val="22"/>
        <w:lang w:val="en-US"/>
      </w:rPr>
      <w:t>от</w:t>
    </w:r>
    <w:proofErr w:type="spellEnd"/>
    <w:r w:rsidRPr="00540924">
      <w:rPr>
        <w:i/>
        <w:sz w:val="16"/>
        <w:szCs w:val="22"/>
        <w:lang w:val="en-US"/>
      </w:rPr>
      <w:t xml:space="preserve"> </w:t>
    </w:r>
    <w:proofErr w:type="spellStart"/>
    <w:r w:rsidRPr="00540924">
      <w:rPr>
        <w:i/>
        <w:sz w:val="16"/>
        <w:szCs w:val="22"/>
        <w:lang w:val="en-US"/>
      </w:rPr>
      <w:t>Европейския</w:t>
    </w:r>
    <w:proofErr w:type="spellEnd"/>
    <w:r w:rsidRPr="00540924">
      <w:rPr>
        <w:i/>
        <w:sz w:val="16"/>
        <w:szCs w:val="22"/>
        <w:lang w:val="en-US"/>
      </w:rPr>
      <w:t xml:space="preserve"> </w:t>
    </w:r>
    <w:proofErr w:type="spellStart"/>
    <w:r w:rsidRPr="00540924">
      <w:rPr>
        <w:i/>
        <w:sz w:val="16"/>
        <w:szCs w:val="22"/>
        <w:lang w:val="en-US"/>
      </w:rPr>
      <w:t>съюз</w:t>
    </w:r>
    <w:proofErr w:type="spellEnd"/>
    <w:r w:rsidRPr="00540924">
      <w:rPr>
        <w:i/>
        <w:sz w:val="16"/>
        <w:szCs w:val="22"/>
        <w:lang w:val="en-US"/>
      </w:rPr>
      <w:t xml:space="preserve"> </w:t>
    </w:r>
    <w:proofErr w:type="spellStart"/>
    <w:r w:rsidRPr="00540924">
      <w:rPr>
        <w:i/>
        <w:sz w:val="16"/>
        <w:szCs w:val="22"/>
        <w:lang w:val="en-US"/>
      </w:rPr>
      <w:t>чрез</w:t>
    </w:r>
    <w:proofErr w:type="spellEnd"/>
    <w:r w:rsidRPr="00540924">
      <w:rPr>
        <w:i/>
        <w:sz w:val="16"/>
        <w:szCs w:val="22"/>
        <w:lang w:val="en-US"/>
      </w:rPr>
      <w:t xml:space="preserve"> </w:t>
    </w:r>
    <w:proofErr w:type="spellStart"/>
    <w:r w:rsidRPr="00540924">
      <w:rPr>
        <w:i/>
        <w:sz w:val="16"/>
        <w:szCs w:val="22"/>
        <w:lang w:val="en-US"/>
      </w:rPr>
      <w:t>Европейския</w:t>
    </w:r>
    <w:proofErr w:type="spellEnd"/>
    <w:r w:rsidRPr="00540924">
      <w:rPr>
        <w:i/>
        <w:sz w:val="16"/>
        <w:szCs w:val="22"/>
        <w:lang w:val="en-US"/>
      </w:rPr>
      <w:t xml:space="preserve"> </w:t>
    </w:r>
    <w:proofErr w:type="spellStart"/>
    <w:r w:rsidRPr="00540924">
      <w:rPr>
        <w:i/>
        <w:sz w:val="16"/>
        <w:szCs w:val="22"/>
        <w:lang w:val="en-US"/>
      </w:rPr>
      <w:t>фонд</w:t>
    </w:r>
    <w:proofErr w:type="spellEnd"/>
    <w:r w:rsidRPr="00540924">
      <w:rPr>
        <w:i/>
        <w:sz w:val="16"/>
        <w:szCs w:val="22"/>
        <w:lang w:val="en-US"/>
      </w:rPr>
      <w:t xml:space="preserve"> </w:t>
    </w:r>
    <w:proofErr w:type="spellStart"/>
    <w:r w:rsidRPr="00540924">
      <w:rPr>
        <w:i/>
        <w:sz w:val="16"/>
        <w:szCs w:val="22"/>
        <w:lang w:val="en-US"/>
      </w:rPr>
      <w:t>за</w:t>
    </w:r>
    <w:proofErr w:type="spellEnd"/>
    <w:r w:rsidRPr="00540924">
      <w:rPr>
        <w:i/>
        <w:sz w:val="16"/>
        <w:szCs w:val="22"/>
        <w:lang w:val="en-US"/>
      </w:rPr>
      <w:t xml:space="preserve"> </w:t>
    </w:r>
    <w:proofErr w:type="spellStart"/>
    <w:r w:rsidRPr="00540924">
      <w:rPr>
        <w:i/>
        <w:sz w:val="16"/>
        <w:szCs w:val="22"/>
        <w:lang w:val="en-US"/>
      </w:rPr>
      <w:t>регионално</w:t>
    </w:r>
    <w:proofErr w:type="spellEnd"/>
    <w:r w:rsidRPr="00540924">
      <w:rPr>
        <w:i/>
        <w:sz w:val="16"/>
        <w:szCs w:val="22"/>
        <w:lang w:val="en-US"/>
      </w:rPr>
      <w:t xml:space="preserve"> </w:t>
    </w:r>
    <w:proofErr w:type="spellStart"/>
    <w:r w:rsidRPr="00540924">
      <w:rPr>
        <w:i/>
        <w:sz w:val="16"/>
        <w:szCs w:val="22"/>
        <w:lang w:val="en-US"/>
      </w:rPr>
      <w:t>развитие</w:t>
    </w:r>
    <w:proofErr w:type="spellEnd"/>
    <w:r w:rsidRPr="00540924">
      <w:rPr>
        <w:i/>
        <w:sz w:val="16"/>
        <w:szCs w:val="22"/>
        <w:lang w:val="en-US"/>
      </w:rPr>
      <w:t>.</w:t>
    </w:r>
  </w:p>
  <w:p w:rsidR="00E36772" w:rsidRPr="009873D8" w:rsidRDefault="009873D8" w:rsidP="009873D8">
    <w:pPr>
      <w:tabs>
        <w:tab w:val="center" w:pos="4536"/>
        <w:tab w:val="right" w:pos="9072"/>
      </w:tabs>
      <w:jc w:val="center"/>
      <w:rPr>
        <w:i/>
        <w:sz w:val="16"/>
        <w:szCs w:val="22"/>
      </w:rPr>
    </w:pPr>
    <w:r w:rsidRPr="00540924">
      <w:rPr>
        <w:i/>
        <w:sz w:val="16"/>
        <w:szCs w:val="22"/>
        <w:lang w:val="en-US"/>
      </w:rPr>
      <w:t>“</w:t>
    </w:r>
    <w:proofErr w:type="spellStart"/>
    <w:r w:rsidRPr="00540924">
      <w:rPr>
        <w:i/>
        <w:sz w:val="16"/>
        <w:szCs w:val="22"/>
        <w:lang w:val="en-US"/>
      </w:rPr>
      <w:t>Този</w:t>
    </w:r>
    <w:proofErr w:type="spellEnd"/>
    <w:r w:rsidRPr="00540924">
      <w:rPr>
        <w:i/>
        <w:sz w:val="16"/>
        <w:szCs w:val="22"/>
        <w:lang w:val="en-US"/>
      </w:rPr>
      <w:t xml:space="preserve"> </w:t>
    </w:r>
    <w:proofErr w:type="spellStart"/>
    <w:r w:rsidRPr="00540924">
      <w:rPr>
        <w:i/>
        <w:sz w:val="16"/>
        <w:szCs w:val="22"/>
        <w:lang w:val="en-US"/>
      </w:rPr>
      <w:t>документ</w:t>
    </w:r>
    <w:proofErr w:type="spellEnd"/>
    <w:r w:rsidRPr="00540924">
      <w:rPr>
        <w:i/>
        <w:sz w:val="16"/>
        <w:szCs w:val="22"/>
        <w:lang w:val="en-US"/>
      </w:rPr>
      <w:t xml:space="preserve"> е </w:t>
    </w:r>
    <w:proofErr w:type="spellStart"/>
    <w:r w:rsidRPr="00540924">
      <w:rPr>
        <w:i/>
        <w:sz w:val="16"/>
        <w:szCs w:val="22"/>
        <w:lang w:val="en-US"/>
      </w:rPr>
      <w:t>създаден</w:t>
    </w:r>
    <w:proofErr w:type="spellEnd"/>
    <w:r w:rsidRPr="00540924">
      <w:rPr>
        <w:i/>
        <w:sz w:val="16"/>
        <w:szCs w:val="22"/>
        <w:lang w:val="en-US"/>
      </w:rPr>
      <w:t xml:space="preserve"> с </w:t>
    </w:r>
    <w:proofErr w:type="spellStart"/>
    <w:r w:rsidRPr="00540924">
      <w:rPr>
        <w:i/>
        <w:sz w:val="16"/>
        <w:szCs w:val="22"/>
        <w:lang w:val="en-US"/>
      </w:rPr>
      <w:t>финансовата</w:t>
    </w:r>
    <w:proofErr w:type="spellEnd"/>
    <w:r w:rsidRPr="00540924">
      <w:rPr>
        <w:i/>
        <w:sz w:val="16"/>
        <w:szCs w:val="22"/>
        <w:lang w:val="en-US"/>
      </w:rPr>
      <w:t xml:space="preserve"> </w:t>
    </w:r>
    <w:proofErr w:type="spellStart"/>
    <w:r w:rsidRPr="00540924">
      <w:rPr>
        <w:i/>
        <w:sz w:val="16"/>
        <w:szCs w:val="22"/>
        <w:lang w:val="en-US"/>
      </w:rPr>
      <w:t>подкрепа</w:t>
    </w:r>
    <w:proofErr w:type="spellEnd"/>
    <w:r w:rsidRPr="00540924">
      <w:rPr>
        <w:i/>
        <w:sz w:val="16"/>
        <w:szCs w:val="22"/>
        <w:lang w:val="en-US"/>
      </w:rPr>
      <w:t xml:space="preserve"> </w:t>
    </w:r>
    <w:proofErr w:type="spellStart"/>
    <w:r w:rsidRPr="00540924">
      <w:rPr>
        <w:i/>
        <w:sz w:val="16"/>
        <w:szCs w:val="22"/>
        <w:lang w:val="en-US"/>
      </w:rPr>
      <w:t>на</w:t>
    </w:r>
    <w:proofErr w:type="spellEnd"/>
    <w:r w:rsidRPr="00540924">
      <w:rPr>
        <w:i/>
        <w:sz w:val="16"/>
        <w:szCs w:val="22"/>
        <w:lang w:val="en-US"/>
      </w:rPr>
      <w:t xml:space="preserve"> </w:t>
    </w:r>
    <w:proofErr w:type="spellStart"/>
    <w:r w:rsidRPr="00540924">
      <w:rPr>
        <w:i/>
        <w:sz w:val="16"/>
        <w:szCs w:val="22"/>
        <w:lang w:val="en-US"/>
      </w:rPr>
      <w:t>Оперативна</w:t>
    </w:r>
    <w:proofErr w:type="spellEnd"/>
    <w:r w:rsidRPr="00540924">
      <w:rPr>
        <w:i/>
        <w:sz w:val="16"/>
        <w:szCs w:val="22"/>
        <w:lang w:val="en-US"/>
      </w:rPr>
      <w:t xml:space="preserve"> </w:t>
    </w:r>
    <w:proofErr w:type="spellStart"/>
    <w:r w:rsidRPr="00540924">
      <w:rPr>
        <w:i/>
        <w:sz w:val="16"/>
        <w:szCs w:val="22"/>
        <w:lang w:val="en-US"/>
      </w:rPr>
      <w:t>програма</w:t>
    </w:r>
    <w:proofErr w:type="spellEnd"/>
    <w:r w:rsidRPr="00540924">
      <w:rPr>
        <w:i/>
        <w:sz w:val="16"/>
        <w:szCs w:val="22"/>
        <w:lang w:val="en-US"/>
      </w:rPr>
      <w:t xml:space="preserve"> „</w:t>
    </w:r>
    <w:proofErr w:type="spellStart"/>
    <w:r w:rsidRPr="00540924">
      <w:rPr>
        <w:i/>
        <w:sz w:val="16"/>
        <w:szCs w:val="22"/>
        <w:lang w:val="en-US"/>
      </w:rPr>
      <w:t>Иновации</w:t>
    </w:r>
    <w:proofErr w:type="spellEnd"/>
    <w:r w:rsidRPr="00540924">
      <w:rPr>
        <w:i/>
        <w:sz w:val="16"/>
        <w:szCs w:val="22"/>
        <w:lang w:val="en-US"/>
      </w:rPr>
      <w:t xml:space="preserve"> и </w:t>
    </w:r>
    <w:proofErr w:type="spellStart"/>
    <w:r w:rsidRPr="00540924">
      <w:rPr>
        <w:i/>
        <w:sz w:val="16"/>
        <w:szCs w:val="22"/>
        <w:lang w:val="en-US"/>
      </w:rPr>
      <w:t>конкурентоспособност</w:t>
    </w:r>
    <w:proofErr w:type="spellEnd"/>
    <w:r w:rsidRPr="00540924">
      <w:rPr>
        <w:i/>
        <w:sz w:val="16"/>
        <w:szCs w:val="22"/>
        <w:lang w:val="en-US"/>
      </w:rPr>
      <w:t xml:space="preserve">“ 2014-2020, </w:t>
    </w:r>
    <w:proofErr w:type="spellStart"/>
    <w:r w:rsidRPr="00540924">
      <w:rPr>
        <w:i/>
        <w:sz w:val="16"/>
        <w:szCs w:val="22"/>
        <w:lang w:val="en-US"/>
      </w:rPr>
      <w:t>съфинансирана</w:t>
    </w:r>
    <w:proofErr w:type="spellEnd"/>
    <w:r w:rsidRPr="00540924">
      <w:rPr>
        <w:i/>
        <w:sz w:val="16"/>
        <w:szCs w:val="22"/>
        <w:lang w:val="en-US"/>
      </w:rPr>
      <w:t xml:space="preserve"> </w:t>
    </w:r>
    <w:proofErr w:type="spellStart"/>
    <w:r w:rsidRPr="00540924">
      <w:rPr>
        <w:i/>
        <w:sz w:val="16"/>
        <w:szCs w:val="22"/>
        <w:lang w:val="en-US"/>
      </w:rPr>
      <w:t>от</w:t>
    </w:r>
    <w:proofErr w:type="spellEnd"/>
    <w:r w:rsidRPr="00540924">
      <w:rPr>
        <w:i/>
        <w:sz w:val="16"/>
        <w:szCs w:val="22"/>
        <w:lang w:val="en-US"/>
      </w:rPr>
      <w:t xml:space="preserve"> </w:t>
    </w:r>
    <w:proofErr w:type="spellStart"/>
    <w:r w:rsidRPr="00540924">
      <w:rPr>
        <w:i/>
        <w:sz w:val="16"/>
        <w:szCs w:val="22"/>
        <w:lang w:val="en-US"/>
      </w:rPr>
      <w:t>Европейския</w:t>
    </w:r>
    <w:proofErr w:type="spellEnd"/>
    <w:r w:rsidRPr="00540924">
      <w:rPr>
        <w:i/>
        <w:sz w:val="16"/>
        <w:szCs w:val="22"/>
        <w:lang w:val="en-US"/>
      </w:rPr>
      <w:t xml:space="preserve"> </w:t>
    </w:r>
    <w:proofErr w:type="spellStart"/>
    <w:r w:rsidRPr="00540924">
      <w:rPr>
        <w:i/>
        <w:sz w:val="16"/>
        <w:szCs w:val="22"/>
        <w:lang w:val="en-US"/>
      </w:rPr>
      <w:t>съюз</w:t>
    </w:r>
    <w:proofErr w:type="spellEnd"/>
    <w:r w:rsidRPr="00540924">
      <w:rPr>
        <w:i/>
        <w:sz w:val="16"/>
        <w:szCs w:val="22"/>
        <w:lang w:val="en-US"/>
      </w:rPr>
      <w:t xml:space="preserve"> </w:t>
    </w:r>
    <w:proofErr w:type="spellStart"/>
    <w:r w:rsidRPr="00540924">
      <w:rPr>
        <w:i/>
        <w:sz w:val="16"/>
        <w:szCs w:val="22"/>
        <w:lang w:val="en-US"/>
      </w:rPr>
      <w:t>чрез</w:t>
    </w:r>
    <w:proofErr w:type="spellEnd"/>
    <w:r w:rsidRPr="00540924">
      <w:rPr>
        <w:i/>
        <w:sz w:val="16"/>
        <w:szCs w:val="22"/>
        <w:lang w:val="en-US"/>
      </w:rPr>
      <w:t xml:space="preserve"> </w:t>
    </w:r>
    <w:proofErr w:type="spellStart"/>
    <w:r w:rsidRPr="00540924">
      <w:rPr>
        <w:i/>
        <w:sz w:val="16"/>
        <w:szCs w:val="22"/>
        <w:lang w:val="en-US"/>
      </w:rPr>
      <w:t>Европейския</w:t>
    </w:r>
    <w:proofErr w:type="spellEnd"/>
    <w:r w:rsidRPr="00540924">
      <w:rPr>
        <w:i/>
        <w:sz w:val="16"/>
        <w:szCs w:val="22"/>
        <w:lang w:val="en-US"/>
      </w:rPr>
      <w:t xml:space="preserve"> </w:t>
    </w:r>
    <w:proofErr w:type="spellStart"/>
    <w:r w:rsidRPr="00540924">
      <w:rPr>
        <w:i/>
        <w:sz w:val="16"/>
        <w:szCs w:val="22"/>
        <w:lang w:val="en-US"/>
      </w:rPr>
      <w:t>фонд</w:t>
    </w:r>
    <w:proofErr w:type="spellEnd"/>
    <w:r w:rsidRPr="00540924">
      <w:rPr>
        <w:i/>
        <w:sz w:val="16"/>
        <w:szCs w:val="22"/>
        <w:lang w:val="en-US"/>
      </w:rPr>
      <w:t xml:space="preserve"> </w:t>
    </w:r>
    <w:proofErr w:type="spellStart"/>
    <w:r w:rsidRPr="00540924">
      <w:rPr>
        <w:i/>
        <w:sz w:val="16"/>
        <w:szCs w:val="22"/>
        <w:lang w:val="en-US"/>
      </w:rPr>
      <w:t>за</w:t>
    </w:r>
    <w:proofErr w:type="spellEnd"/>
    <w:r w:rsidRPr="00540924">
      <w:rPr>
        <w:i/>
        <w:sz w:val="16"/>
        <w:szCs w:val="22"/>
        <w:lang w:val="en-US"/>
      </w:rPr>
      <w:t xml:space="preserve"> </w:t>
    </w:r>
    <w:proofErr w:type="spellStart"/>
    <w:r w:rsidRPr="00540924">
      <w:rPr>
        <w:i/>
        <w:sz w:val="16"/>
        <w:szCs w:val="22"/>
        <w:lang w:val="en-US"/>
      </w:rPr>
      <w:t>регионално</w:t>
    </w:r>
    <w:proofErr w:type="spellEnd"/>
    <w:r w:rsidRPr="00540924">
      <w:rPr>
        <w:i/>
        <w:sz w:val="16"/>
        <w:szCs w:val="22"/>
        <w:lang w:val="en-US"/>
      </w:rPr>
      <w:t xml:space="preserve"> </w:t>
    </w:r>
    <w:proofErr w:type="spellStart"/>
    <w:r w:rsidRPr="00540924">
      <w:rPr>
        <w:i/>
        <w:sz w:val="16"/>
        <w:szCs w:val="22"/>
        <w:lang w:val="en-US"/>
      </w:rPr>
      <w:t>развитие</w:t>
    </w:r>
    <w:proofErr w:type="spellEnd"/>
    <w:r w:rsidRPr="00540924">
      <w:rPr>
        <w:i/>
        <w:sz w:val="16"/>
        <w:szCs w:val="22"/>
        <w:lang w:val="en-US"/>
      </w:rPr>
      <w:t xml:space="preserve">. </w:t>
    </w:r>
    <w:proofErr w:type="spellStart"/>
    <w:r w:rsidRPr="00540924">
      <w:rPr>
        <w:i/>
        <w:sz w:val="16"/>
        <w:szCs w:val="22"/>
        <w:lang w:val="en-US"/>
      </w:rPr>
      <w:t>Цялата</w:t>
    </w:r>
    <w:proofErr w:type="spellEnd"/>
    <w:r w:rsidRPr="00540924">
      <w:rPr>
        <w:i/>
        <w:sz w:val="16"/>
        <w:szCs w:val="22"/>
        <w:lang w:val="en-US"/>
      </w:rPr>
      <w:t xml:space="preserve"> </w:t>
    </w:r>
    <w:proofErr w:type="spellStart"/>
    <w:r w:rsidRPr="00540924">
      <w:rPr>
        <w:i/>
        <w:sz w:val="16"/>
        <w:szCs w:val="22"/>
        <w:lang w:val="en-US"/>
      </w:rPr>
      <w:t>отговорност</w:t>
    </w:r>
    <w:proofErr w:type="spellEnd"/>
    <w:r w:rsidRPr="00540924">
      <w:rPr>
        <w:i/>
        <w:sz w:val="16"/>
        <w:szCs w:val="22"/>
        <w:lang w:val="en-US"/>
      </w:rPr>
      <w:t xml:space="preserve"> </w:t>
    </w:r>
    <w:proofErr w:type="spellStart"/>
    <w:r w:rsidRPr="00540924">
      <w:rPr>
        <w:i/>
        <w:sz w:val="16"/>
        <w:szCs w:val="22"/>
        <w:lang w:val="en-US"/>
      </w:rPr>
      <w:t>за</w:t>
    </w:r>
    <w:proofErr w:type="spellEnd"/>
    <w:r w:rsidRPr="00540924">
      <w:rPr>
        <w:i/>
        <w:sz w:val="16"/>
        <w:szCs w:val="22"/>
        <w:lang w:val="en-US"/>
      </w:rPr>
      <w:t xml:space="preserve"> </w:t>
    </w:r>
    <w:proofErr w:type="spellStart"/>
    <w:r w:rsidRPr="00540924">
      <w:rPr>
        <w:i/>
        <w:sz w:val="16"/>
        <w:szCs w:val="22"/>
        <w:lang w:val="en-US"/>
      </w:rPr>
      <w:t>съдържанието</w:t>
    </w:r>
    <w:proofErr w:type="spellEnd"/>
    <w:r w:rsidRPr="00540924">
      <w:rPr>
        <w:i/>
        <w:sz w:val="16"/>
        <w:szCs w:val="22"/>
        <w:lang w:val="en-US"/>
      </w:rPr>
      <w:t xml:space="preserve"> </w:t>
    </w:r>
    <w:proofErr w:type="spellStart"/>
    <w:r w:rsidRPr="00540924">
      <w:rPr>
        <w:i/>
        <w:sz w:val="16"/>
        <w:szCs w:val="22"/>
        <w:lang w:val="en-US"/>
      </w:rPr>
      <w:t>на</w:t>
    </w:r>
    <w:proofErr w:type="spellEnd"/>
    <w:r w:rsidRPr="00540924">
      <w:rPr>
        <w:i/>
        <w:sz w:val="16"/>
        <w:szCs w:val="22"/>
        <w:lang w:val="en-US"/>
      </w:rPr>
      <w:t xml:space="preserve"> </w:t>
    </w:r>
    <w:proofErr w:type="spellStart"/>
    <w:r w:rsidRPr="00540924">
      <w:rPr>
        <w:i/>
        <w:sz w:val="16"/>
        <w:szCs w:val="22"/>
        <w:lang w:val="en-US"/>
      </w:rPr>
      <w:t>документа</w:t>
    </w:r>
    <w:proofErr w:type="spellEnd"/>
    <w:r w:rsidRPr="00540924">
      <w:rPr>
        <w:i/>
        <w:sz w:val="16"/>
        <w:szCs w:val="22"/>
        <w:lang w:val="en-US"/>
      </w:rPr>
      <w:t xml:space="preserve"> </w:t>
    </w:r>
    <w:proofErr w:type="spellStart"/>
    <w:r w:rsidRPr="00540924">
      <w:rPr>
        <w:i/>
        <w:sz w:val="16"/>
        <w:szCs w:val="22"/>
        <w:lang w:val="en-US"/>
      </w:rPr>
      <w:t>се</w:t>
    </w:r>
    <w:proofErr w:type="spellEnd"/>
    <w:r w:rsidRPr="00540924">
      <w:rPr>
        <w:i/>
        <w:sz w:val="16"/>
        <w:szCs w:val="22"/>
        <w:lang w:val="en-US"/>
      </w:rPr>
      <w:t xml:space="preserve"> </w:t>
    </w:r>
    <w:proofErr w:type="spellStart"/>
    <w:r w:rsidRPr="00540924">
      <w:rPr>
        <w:i/>
        <w:sz w:val="16"/>
        <w:szCs w:val="22"/>
        <w:lang w:val="en-US"/>
      </w:rPr>
      <w:t>носи</w:t>
    </w:r>
    <w:proofErr w:type="spellEnd"/>
    <w:r w:rsidRPr="00540924">
      <w:rPr>
        <w:i/>
        <w:sz w:val="16"/>
        <w:szCs w:val="22"/>
        <w:lang w:val="en-US"/>
      </w:rPr>
      <w:t xml:space="preserve"> </w:t>
    </w:r>
    <w:proofErr w:type="spellStart"/>
    <w:r w:rsidRPr="00540924">
      <w:rPr>
        <w:i/>
        <w:sz w:val="16"/>
        <w:szCs w:val="22"/>
        <w:lang w:val="en-US"/>
      </w:rPr>
      <w:t>от</w:t>
    </w:r>
    <w:proofErr w:type="spellEnd"/>
    <w:r w:rsidRPr="00540924">
      <w:rPr>
        <w:i/>
        <w:sz w:val="16"/>
        <w:szCs w:val="22"/>
        <w:lang w:val="en-US"/>
      </w:rPr>
      <w:t xml:space="preserve"> </w:t>
    </w:r>
    <w:r w:rsidRPr="008149BA">
      <w:rPr>
        <w:i/>
        <w:sz w:val="16"/>
        <w:szCs w:val="22"/>
        <w:lang w:val="en-US"/>
      </w:rPr>
      <w:t>"</w:t>
    </w:r>
    <w:proofErr w:type="spellStart"/>
    <w:r w:rsidRPr="008149BA">
      <w:rPr>
        <w:i/>
        <w:sz w:val="16"/>
        <w:szCs w:val="22"/>
        <w:lang w:val="en-US"/>
      </w:rPr>
      <w:t>Троя</w:t>
    </w:r>
    <w:proofErr w:type="spellEnd"/>
    <w:r w:rsidRPr="008149BA">
      <w:rPr>
        <w:i/>
        <w:sz w:val="16"/>
        <w:szCs w:val="22"/>
        <w:lang w:val="en-US"/>
      </w:rPr>
      <w:t xml:space="preserve"> </w:t>
    </w:r>
    <w:proofErr w:type="spellStart"/>
    <w:r w:rsidRPr="008149BA">
      <w:rPr>
        <w:i/>
        <w:sz w:val="16"/>
        <w:szCs w:val="22"/>
        <w:lang w:val="en-US"/>
      </w:rPr>
      <w:t>тех</w:t>
    </w:r>
    <w:proofErr w:type="spellEnd"/>
    <w:r w:rsidRPr="008149BA">
      <w:rPr>
        <w:i/>
        <w:sz w:val="16"/>
        <w:szCs w:val="22"/>
        <w:lang w:val="en-US"/>
      </w:rPr>
      <w:t xml:space="preserve">" </w:t>
    </w:r>
    <w:proofErr w:type="gramStart"/>
    <w:r w:rsidRPr="008149BA">
      <w:rPr>
        <w:i/>
        <w:sz w:val="16"/>
        <w:szCs w:val="22"/>
        <w:lang w:val="en-US"/>
      </w:rPr>
      <w:t xml:space="preserve">ООД </w:t>
    </w:r>
    <w:r>
      <w:rPr>
        <w:i/>
        <w:sz w:val="16"/>
        <w:szCs w:val="22"/>
      </w:rPr>
      <w:t xml:space="preserve"> </w:t>
    </w:r>
    <w:r w:rsidRPr="00540924">
      <w:rPr>
        <w:i/>
        <w:sz w:val="16"/>
        <w:szCs w:val="22"/>
        <w:lang w:val="en-US"/>
      </w:rPr>
      <w:t>и</w:t>
    </w:r>
    <w:proofErr w:type="gramEnd"/>
    <w:r w:rsidRPr="00540924">
      <w:rPr>
        <w:i/>
        <w:sz w:val="16"/>
        <w:szCs w:val="22"/>
        <w:lang w:val="en-US"/>
      </w:rPr>
      <w:t xml:space="preserve"> </w:t>
    </w:r>
    <w:proofErr w:type="spellStart"/>
    <w:r w:rsidRPr="00540924">
      <w:rPr>
        <w:i/>
        <w:sz w:val="16"/>
        <w:szCs w:val="22"/>
        <w:lang w:val="en-US"/>
      </w:rPr>
      <w:t>при</w:t>
    </w:r>
    <w:proofErr w:type="spellEnd"/>
    <w:r w:rsidRPr="00540924">
      <w:rPr>
        <w:i/>
        <w:sz w:val="16"/>
        <w:szCs w:val="22"/>
        <w:lang w:val="en-US"/>
      </w:rPr>
      <w:t xml:space="preserve"> </w:t>
    </w:r>
    <w:proofErr w:type="spellStart"/>
    <w:r w:rsidRPr="00540924">
      <w:rPr>
        <w:i/>
        <w:sz w:val="16"/>
        <w:szCs w:val="22"/>
        <w:lang w:val="en-US"/>
      </w:rPr>
      <w:t>никакви</w:t>
    </w:r>
    <w:proofErr w:type="spellEnd"/>
    <w:r w:rsidRPr="00540924">
      <w:rPr>
        <w:i/>
        <w:sz w:val="16"/>
        <w:szCs w:val="22"/>
        <w:lang w:val="en-US"/>
      </w:rPr>
      <w:t xml:space="preserve"> </w:t>
    </w:r>
    <w:proofErr w:type="spellStart"/>
    <w:r w:rsidRPr="00540924">
      <w:rPr>
        <w:i/>
        <w:sz w:val="16"/>
        <w:szCs w:val="22"/>
        <w:lang w:val="en-US"/>
      </w:rPr>
      <w:t>обстоятелства</w:t>
    </w:r>
    <w:proofErr w:type="spellEnd"/>
    <w:r w:rsidRPr="00540924">
      <w:rPr>
        <w:i/>
        <w:sz w:val="16"/>
        <w:szCs w:val="22"/>
        <w:lang w:val="en-US"/>
      </w:rPr>
      <w:t xml:space="preserve"> </w:t>
    </w:r>
    <w:proofErr w:type="spellStart"/>
    <w:r w:rsidRPr="00540924">
      <w:rPr>
        <w:i/>
        <w:sz w:val="16"/>
        <w:szCs w:val="22"/>
        <w:lang w:val="en-US"/>
      </w:rPr>
      <w:t>не</w:t>
    </w:r>
    <w:proofErr w:type="spellEnd"/>
    <w:r w:rsidRPr="00540924">
      <w:rPr>
        <w:i/>
        <w:sz w:val="16"/>
        <w:szCs w:val="22"/>
        <w:lang w:val="en-US"/>
      </w:rPr>
      <w:t xml:space="preserve"> </w:t>
    </w:r>
    <w:proofErr w:type="spellStart"/>
    <w:r w:rsidRPr="00540924">
      <w:rPr>
        <w:i/>
        <w:sz w:val="16"/>
        <w:szCs w:val="22"/>
        <w:lang w:val="en-US"/>
      </w:rPr>
      <w:t>може</w:t>
    </w:r>
    <w:proofErr w:type="spellEnd"/>
    <w:r w:rsidRPr="00540924">
      <w:rPr>
        <w:i/>
        <w:sz w:val="16"/>
        <w:szCs w:val="22"/>
        <w:lang w:val="en-US"/>
      </w:rPr>
      <w:t xml:space="preserve"> </w:t>
    </w:r>
    <w:proofErr w:type="spellStart"/>
    <w:r w:rsidRPr="00540924">
      <w:rPr>
        <w:i/>
        <w:sz w:val="16"/>
        <w:szCs w:val="22"/>
        <w:lang w:val="en-US"/>
      </w:rPr>
      <w:t>да</w:t>
    </w:r>
    <w:proofErr w:type="spellEnd"/>
    <w:r w:rsidRPr="00540924">
      <w:rPr>
        <w:i/>
        <w:sz w:val="16"/>
        <w:szCs w:val="22"/>
        <w:lang w:val="en-US"/>
      </w:rPr>
      <w:t xml:space="preserve"> </w:t>
    </w:r>
    <w:proofErr w:type="spellStart"/>
    <w:r w:rsidRPr="00540924">
      <w:rPr>
        <w:i/>
        <w:sz w:val="16"/>
        <w:szCs w:val="22"/>
        <w:lang w:val="en-US"/>
      </w:rPr>
      <w:t>се</w:t>
    </w:r>
    <w:proofErr w:type="spellEnd"/>
    <w:r w:rsidRPr="00540924">
      <w:rPr>
        <w:i/>
        <w:sz w:val="16"/>
        <w:szCs w:val="22"/>
        <w:lang w:val="en-US"/>
      </w:rPr>
      <w:t xml:space="preserve"> </w:t>
    </w:r>
    <w:proofErr w:type="spellStart"/>
    <w:r w:rsidRPr="00540924">
      <w:rPr>
        <w:i/>
        <w:sz w:val="16"/>
        <w:szCs w:val="22"/>
        <w:lang w:val="en-US"/>
      </w:rPr>
      <w:t>приема</w:t>
    </w:r>
    <w:proofErr w:type="spellEnd"/>
    <w:r w:rsidRPr="00540924">
      <w:rPr>
        <w:i/>
        <w:sz w:val="16"/>
        <w:szCs w:val="22"/>
        <w:lang w:val="en-US"/>
      </w:rPr>
      <w:t xml:space="preserve">, </w:t>
    </w:r>
    <w:proofErr w:type="spellStart"/>
    <w:r w:rsidRPr="00540924">
      <w:rPr>
        <w:i/>
        <w:sz w:val="16"/>
        <w:szCs w:val="22"/>
        <w:lang w:val="en-US"/>
      </w:rPr>
      <w:t>че</w:t>
    </w:r>
    <w:proofErr w:type="spellEnd"/>
    <w:r w:rsidRPr="00540924">
      <w:rPr>
        <w:i/>
        <w:sz w:val="16"/>
        <w:szCs w:val="22"/>
        <w:lang w:val="en-US"/>
      </w:rPr>
      <w:t xml:space="preserve"> </w:t>
    </w:r>
    <w:proofErr w:type="spellStart"/>
    <w:r w:rsidRPr="00540924">
      <w:rPr>
        <w:i/>
        <w:sz w:val="16"/>
        <w:szCs w:val="22"/>
        <w:lang w:val="en-US"/>
      </w:rPr>
      <w:t>този</w:t>
    </w:r>
    <w:proofErr w:type="spellEnd"/>
    <w:r w:rsidRPr="00540924">
      <w:rPr>
        <w:i/>
        <w:sz w:val="16"/>
        <w:szCs w:val="22"/>
        <w:lang w:val="en-US"/>
      </w:rPr>
      <w:t xml:space="preserve"> </w:t>
    </w:r>
    <w:proofErr w:type="spellStart"/>
    <w:r w:rsidRPr="00540924">
      <w:rPr>
        <w:i/>
        <w:sz w:val="16"/>
        <w:szCs w:val="22"/>
        <w:lang w:val="en-US"/>
      </w:rPr>
      <w:t>документ</w:t>
    </w:r>
    <w:proofErr w:type="spellEnd"/>
    <w:r w:rsidRPr="00540924">
      <w:rPr>
        <w:i/>
        <w:sz w:val="16"/>
        <w:szCs w:val="22"/>
        <w:lang w:val="en-US"/>
      </w:rPr>
      <w:t xml:space="preserve"> </w:t>
    </w:r>
    <w:proofErr w:type="spellStart"/>
    <w:r w:rsidRPr="00540924">
      <w:rPr>
        <w:i/>
        <w:sz w:val="16"/>
        <w:szCs w:val="22"/>
        <w:lang w:val="en-US"/>
      </w:rPr>
      <w:t>отразява</w:t>
    </w:r>
    <w:proofErr w:type="spellEnd"/>
    <w:r w:rsidRPr="00540924">
      <w:rPr>
        <w:i/>
        <w:sz w:val="16"/>
        <w:szCs w:val="22"/>
        <w:lang w:val="en-US"/>
      </w:rPr>
      <w:t xml:space="preserve"> </w:t>
    </w:r>
    <w:proofErr w:type="spellStart"/>
    <w:r w:rsidRPr="00540924">
      <w:rPr>
        <w:i/>
        <w:sz w:val="16"/>
        <w:szCs w:val="22"/>
        <w:lang w:val="en-US"/>
      </w:rPr>
      <w:t>официалното</w:t>
    </w:r>
    <w:proofErr w:type="spellEnd"/>
    <w:r w:rsidRPr="00540924">
      <w:rPr>
        <w:i/>
        <w:sz w:val="16"/>
        <w:szCs w:val="22"/>
        <w:lang w:val="en-US"/>
      </w:rPr>
      <w:t xml:space="preserve"> </w:t>
    </w:r>
    <w:proofErr w:type="spellStart"/>
    <w:r w:rsidRPr="00540924">
      <w:rPr>
        <w:i/>
        <w:sz w:val="16"/>
        <w:szCs w:val="22"/>
        <w:lang w:val="en-US"/>
      </w:rPr>
      <w:t>становище</w:t>
    </w:r>
    <w:proofErr w:type="spellEnd"/>
    <w:r w:rsidRPr="00540924">
      <w:rPr>
        <w:i/>
        <w:sz w:val="16"/>
        <w:szCs w:val="22"/>
        <w:lang w:val="en-US"/>
      </w:rPr>
      <w:t xml:space="preserve"> </w:t>
    </w:r>
    <w:proofErr w:type="spellStart"/>
    <w:r w:rsidRPr="00540924">
      <w:rPr>
        <w:i/>
        <w:sz w:val="16"/>
        <w:szCs w:val="22"/>
        <w:lang w:val="en-US"/>
      </w:rPr>
      <w:t>на</w:t>
    </w:r>
    <w:proofErr w:type="spellEnd"/>
    <w:r w:rsidRPr="00540924">
      <w:rPr>
        <w:i/>
        <w:sz w:val="16"/>
        <w:szCs w:val="22"/>
        <w:lang w:val="en-US"/>
      </w:rPr>
      <w:t xml:space="preserve"> </w:t>
    </w:r>
    <w:proofErr w:type="spellStart"/>
    <w:r w:rsidRPr="00540924">
      <w:rPr>
        <w:i/>
        <w:sz w:val="16"/>
        <w:szCs w:val="22"/>
        <w:lang w:val="en-US"/>
      </w:rPr>
      <w:t>Европейския</w:t>
    </w:r>
    <w:proofErr w:type="spellEnd"/>
    <w:r w:rsidRPr="00540924">
      <w:rPr>
        <w:i/>
        <w:sz w:val="16"/>
        <w:szCs w:val="22"/>
        <w:lang w:val="en-US"/>
      </w:rPr>
      <w:t xml:space="preserve"> </w:t>
    </w:r>
    <w:proofErr w:type="spellStart"/>
    <w:r w:rsidRPr="00540924">
      <w:rPr>
        <w:i/>
        <w:sz w:val="16"/>
        <w:szCs w:val="22"/>
        <w:lang w:val="en-US"/>
      </w:rPr>
      <w:t>съюз</w:t>
    </w:r>
    <w:proofErr w:type="spellEnd"/>
    <w:r w:rsidRPr="00540924">
      <w:rPr>
        <w:i/>
        <w:sz w:val="16"/>
        <w:szCs w:val="22"/>
        <w:lang w:val="en-US"/>
      </w:rPr>
      <w:t xml:space="preserve"> и </w:t>
    </w:r>
    <w:proofErr w:type="spellStart"/>
    <w:r w:rsidRPr="00540924">
      <w:rPr>
        <w:i/>
        <w:sz w:val="16"/>
        <w:szCs w:val="22"/>
        <w:lang w:val="en-US"/>
      </w:rPr>
      <w:t>Управляващия</w:t>
    </w:r>
    <w:proofErr w:type="spellEnd"/>
    <w:r w:rsidRPr="00540924">
      <w:rPr>
        <w:i/>
        <w:sz w:val="16"/>
        <w:szCs w:val="22"/>
        <w:lang w:val="en-US"/>
      </w:rPr>
      <w:t xml:space="preserve"> </w:t>
    </w:r>
    <w:proofErr w:type="spellStart"/>
    <w:r w:rsidRPr="00540924">
      <w:rPr>
        <w:i/>
        <w:sz w:val="16"/>
        <w:szCs w:val="22"/>
        <w:lang w:val="en-US"/>
      </w:rPr>
      <w:t>орган</w:t>
    </w:r>
    <w:proofErr w:type="spellEnd"/>
    <w:r w:rsidRPr="00540924">
      <w:rPr>
        <w:i/>
        <w:sz w:val="16"/>
        <w:szCs w:val="22"/>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D4" w:rsidRDefault="00A31ED4" w:rsidP="00C5450D">
      <w:r>
        <w:separator/>
      </w:r>
    </w:p>
  </w:footnote>
  <w:footnote w:type="continuationSeparator" w:id="0">
    <w:p w:rsidR="00A31ED4" w:rsidRDefault="00A31ED4" w:rsidP="00C5450D">
      <w:r>
        <w:continuationSeparator/>
      </w:r>
    </w:p>
  </w:footnote>
  <w:footnote w:id="1">
    <w:p w:rsidR="006C0E45" w:rsidRPr="008A7F01" w:rsidRDefault="006C0E45" w:rsidP="006C0E45">
      <w:pPr>
        <w:rPr>
          <w:sz w:val="20"/>
        </w:rPr>
      </w:pPr>
      <w:r>
        <w:rPr>
          <w:rStyle w:val="FootnoteReference"/>
        </w:rPr>
        <w:footnoteRef/>
      </w:r>
      <w:r w:rsidRPr="00EF3AF5">
        <w:rPr>
          <w:lang w:val="ru-RU"/>
        </w:rPr>
        <w:t xml:space="preserve"> </w:t>
      </w:r>
      <w:r w:rsidRPr="008A7F01">
        <w:rPr>
          <w:sz w:val="20"/>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6C0E45" w:rsidRPr="00165EBA" w:rsidRDefault="006C0E45" w:rsidP="006C0E45">
      <w:pPr>
        <w:pStyle w:val="FootnoteText"/>
        <w:spacing w:after="120"/>
        <w:ind w:left="142" w:hanging="142"/>
        <w:rPr>
          <w:lang w:val="bg-BG"/>
        </w:rPr>
      </w:pPr>
    </w:p>
  </w:footnote>
  <w:footnote w:id="2">
    <w:p w:rsidR="006C0E45" w:rsidRPr="00911894" w:rsidRDefault="006C0E45" w:rsidP="006C0E45">
      <w:pPr>
        <w:pStyle w:val="FootnoteText"/>
        <w:spacing w:after="0"/>
        <w:ind w:left="0" w:firstLine="0"/>
        <w:rPr>
          <w:szCs w:val="24"/>
          <w:lang w:val="bg-BG"/>
        </w:rPr>
      </w:pPr>
      <w:r w:rsidRPr="00911894">
        <w:rPr>
          <w:rStyle w:val="FootnoteReference"/>
        </w:rPr>
        <w:footnoteRef/>
      </w:r>
      <w:r w:rsidRPr="00EF3AF5">
        <w:rPr>
          <w:lang w:val="ru-RU"/>
        </w:rPr>
        <w:t xml:space="preserve"> </w:t>
      </w:r>
      <w:r w:rsidRPr="00323892">
        <w:rPr>
          <w:szCs w:val="24"/>
          <w:lang w:val="bg-BG"/>
        </w:rPr>
        <w:t>относно приходи и разходи</w:t>
      </w:r>
      <w:r w:rsidRPr="00911894">
        <w:rPr>
          <w:szCs w:val="24"/>
          <w:lang w:val="bg-BG"/>
        </w:rPr>
        <w:t>, всяко умишлено действие или бездействие, свързано с:</w:t>
      </w:r>
    </w:p>
    <w:p w:rsidR="006C0E45" w:rsidRPr="00911894" w:rsidRDefault="006C0E45" w:rsidP="006C0E45">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или представянето на фалшиви, грешни или непълни изявления или документи, което води до злоупотреба</w:t>
      </w:r>
      <w:r>
        <w:rPr>
          <w:szCs w:val="24"/>
          <w:lang w:val="bg-BG"/>
        </w:rPr>
        <w:t>,</w:t>
      </w:r>
      <w:r w:rsidRPr="00911894">
        <w:rPr>
          <w:szCs w:val="24"/>
          <w:lang w:val="bg-BG"/>
        </w:rPr>
        <w:t xml:space="preserve"> нередно теглене </w:t>
      </w:r>
      <w:r>
        <w:rPr>
          <w:szCs w:val="24"/>
          <w:lang w:val="bg-BG"/>
        </w:rPr>
        <w:t xml:space="preserve">или неправомерно намаляване </w:t>
      </w:r>
      <w:r w:rsidRPr="00911894">
        <w:rPr>
          <w:szCs w:val="24"/>
          <w:lang w:val="bg-BG"/>
        </w:rPr>
        <w:t>на средства от общия бюджет на Европейските общности или от бюджети, управлявани от или от името на Европейските общности,</w:t>
      </w:r>
    </w:p>
    <w:p w:rsidR="006C0E45" w:rsidRPr="00911894" w:rsidRDefault="006C0E45" w:rsidP="006C0E45">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укриване на информация в нарушение на конкретно задължение, със същия резултат,</w:t>
      </w:r>
    </w:p>
    <w:p w:rsidR="006C0E45" w:rsidRDefault="006C0E45" w:rsidP="006C0E45">
      <w:pPr>
        <w:pStyle w:val="FootnoteText"/>
        <w:spacing w:after="0"/>
        <w:ind w:left="426" w:hanging="284"/>
        <w:rPr>
          <w:szCs w:val="24"/>
          <w:lang w:val="bg-BG"/>
        </w:rPr>
      </w:pPr>
      <w:r w:rsidRPr="00911894">
        <w:rPr>
          <w:szCs w:val="24"/>
          <w:lang w:val="bg-BG"/>
        </w:rPr>
        <w:t>-</w:t>
      </w:r>
      <w:r>
        <w:rPr>
          <w:szCs w:val="24"/>
          <w:lang w:val="bg-BG"/>
        </w:rPr>
        <w:tab/>
      </w:r>
      <w:r w:rsidRPr="00911894">
        <w:rPr>
          <w:szCs w:val="24"/>
          <w:lang w:val="bg-BG"/>
        </w:rPr>
        <w:t>използването на такива средства за различни цели от тези, за които те първоначално са били отпуснати, </w:t>
      </w:r>
    </w:p>
    <w:p w:rsidR="006C0E45" w:rsidRDefault="006C0E45" w:rsidP="006C0E45">
      <w:pPr>
        <w:pStyle w:val="FootnoteText"/>
        <w:spacing w:after="0"/>
        <w:ind w:left="426" w:hanging="284"/>
        <w:rPr>
          <w:szCs w:val="24"/>
          <w:lang w:val="bg-BG"/>
        </w:rPr>
      </w:pPr>
      <w:r>
        <w:rPr>
          <w:szCs w:val="24"/>
          <w:lang w:val="bg-BG"/>
        </w:rPr>
        <w:t>-</w:t>
      </w:r>
      <w:r>
        <w:rPr>
          <w:szCs w:val="24"/>
          <w:lang w:val="bg-BG"/>
        </w:rPr>
        <w:tab/>
      </w:r>
      <w:r w:rsidRPr="00911894">
        <w:rPr>
          <w:szCs w:val="24"/>
          <w:lang w:val="bg-BG"/>
        </w:rPr>
        <w:t>злоупотреба на правомерно получена облага със същия ефект.</w:t>
      </w:r>
    </w:p>
    <w:p w:rsidR="006C0E45" w:rsidRPr="006F3F11" w:rsidRDefault="006C0E45" w:rsidP="006C0E45">
      <w:pPr>
        <w:pStyle w:val="FootnoteText"/>
        <w:spacing w:after="120"/>
        <w:ind w:left="0" w:firstLine="0"/>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0D" w:rsidRDefault="00C5450D">
    <w:pPr>
      <w:pStyle w:val="Header"/>
      <w:pBdr>
        <w:bottom w:val="single" w:sz="6" w:space="1" w:color="auto"/>
      </w:pBdr>
      <w:rPr>
        <w:lang w:val="en-US"/>
      </w:rPr>
    </w:pPr>
    <w:r>
      <w:rPr>
        <w:noProof/>
      </w:rPr>
      <w:drawing>
        <wp:inline distT="0" distB="0" distL="0" distR="0" wp14:anchorId="14AEA17F" wp14:editId="0A763EFC">
          <wp:extent cx="2254469" cy="78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755B05B6" wp14:editId="3FF711DA">
          <wp:extent cx="2346961" cy="9151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rsidR="00C5450D" w:rsidRPr="00C5450D" w:rsidRDefault="00C545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4AB"/>
    <w:multiLevelType w:val="multilevel"/>
    <w:tmpl w:val="EBF0E58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
    <w:nsid w:val="46197470"/>
    <w:multiLevelType w:val="multilevel"/>
    <w:tmpl w:val="A496B5A2"/>
    <w:lvl w:ilvl="0">
      <w:start w:val="1"/>
      <w:numFmt w:val="decimal"/>
      <w:pStyle w:val="Heading1"/>
      <w:suff w:val="nothing"/>
      <w:lvlText w:val="%1"/>
      <w:lvlJc w:val="left"/>
      <w:pPr>
        <w:ind w:left="480" w:hanging="48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3836"/>
    <w:rsid w:val="00021C46"/>
    <w:rsid w:val="000465A5"/>
    <w:rsid w:val="00047DDE"/>
    <w:rsid w:val="0009486A"/>
    <w:rsid w:val="000F1A76"/>
    <w:rsid w:val="001163D9"/>
    <w:rsid w:val="00123C62"/>
    <w:rsid w:val="00127AB7"/>
    <w:rsid w:val="001309AA"/>
    <w:rsid w:val="001E5D88"/>
    <w:rsid w:val="00281C22"/>
    <w:rsid w:val="00285A16"/>
    <w:rsid w:val="002C5A74"/>
    <w:rsid w:val="00381CAF"/>
    <w:rsid w:val="003C4910"/>
    <w:rsid w:val="00461795"/>
    <w:rsid w:val="004C7BF5"/>
    <w:rsid w:val="004E09B2"/>
    <w:rsid w:val="0054501B"/>
    <w:rsid w:val="00636CD7"/>
    <w:rsid w:val="0065193E"/>
    <w:rsid w:val="006B7C00"/>
    <w:rsid w:val="006C0E45"/>
    <w:rsid w:val="00713782"/>
    <w:rsid w:val="00760ED5"/>
    <w:rsid w:val="007716BF"/>
    <w:rsid w:val="00787136"/>
    <w:rsid w:val="007C7CA8"/>
    <w:rsid w:val="00814900"/>
    <w:rsid w:val="00816661"/>
    <w:rsid w:val="0088246F"/>
    <w:rsid w:val="008A702E"/>
    <w:rsid w:val="009179FE"/>
    <w:rsid w:val="00954B1F"/>
    <w:rsid w:val="00957235"/>
    <w:rsid w:val="0098296B"/>
    <w:rsid w:val="009873D8"/>
    <w:rsid w:val="009D050A"/>
    <w:rsid w:val="00A26365"/>
    <w:rsid w:val="00A312F9"/>
    <w:rsid w:val="00A3188F"/>
    <w:rsid w:val="00A31ED4"/>
    <w:rsid w:val="00A54B1F"/>
    <w:rsid w:val="00A632F6"/>
    <w:rsid w:val="00A75C47"/>
    <w:rsid w:val="00A903F9"/>
    <w:rsid w:val="00AE7B5F"/>
    <w:rsid w:val="00B43631"/>
    <w:rsid w:val="00BB4AEF"/>
    <w:rsid w:val="00C12ECE"/>
    <w:rsid w:val="00C37DEF"/>
    <w:rsid w:val="00C5450D"/>
    <w:rsid w:val="00C6789A"/>
    <w:rsid w:val="00C74256"/>
    <w:rsid w:val="00C80629"/>
    <w:rsid w:val="00CC2E7E"/>
    <w:rsid w:val="00CF57E0"/>
    <w:rsid w:val="00CF7958"/>
    <w:rsid w:val="00D331C4"/>
    <w:rsid w:val="00D476D8"/>
    <w:rsid w:val="00E2532D"/>
    <w:rsid w:val="00E36772"/>
    <w:rsid w:val="00E46C40"/>
    <w:rsid w:val="00EB025A"/>
    <w:rsid w:val="00EB77DE"/>
    <w:rsid w:val="00EE46BB"/>
    <w:rsid w:val="00F41CD1"/>
    <w:rsid w:val="00FC1CA6"/>
    <w:rsid w:val="00FE20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rsid w:val="006C0E45"/>
    <w:pPr>
      <w:keepNext/>
      <w:numPr>
        <w:numId w:val="1"/>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6C0E45"/>
    <w:pPr>
      <w:keepNext/>
      <w:numPr>
        <w:ilvl w:val="1"/>
        <w:numId w:val="1"/>
      </w:numPr>
      <w:spacing w:after="240"/>
      <w:jc w:val="both"/>
      <w:outlineLvl w:val="1"/>
    </w:pPr>
    <w:rPr>
      <w:b/>
      <w:szCs w:val="20"/>
      <w:lang w:val="en-GB" w:eastAsia="en-GB"/>
    </w:rPr>
  </w:style>
  <w:style w:type="paragraph" w:styleId="Heading3">
    <w:name w:val="heading 3"/>
    <w:basedOn w:val="Normal"/>
    <w:next w:val="Text3"/>
    <w:link w:val="Heading3Char"/>
    <w:qFormat/>
    <w:rsid w:val="006C0E45"/>
    <w:pPr>
      <w:keepNext/>
      <w:numPr>
        <w:ilvl w:val="2"/>
        <w:numId w:val="1"/>
      </w:numPr>
      <w:spacing w:after="240"/>
      <w:jc w:val="both"/>
      <w:outlineLvl w:val="2"/>
    </w:pPr>
    <w:rPr>
      <w:i/>
      <w:szCs w:val="20"/>
      <w:lang w:val="en-GB" w:eastAsia="en-GB"/>
    </w:rPr>
  </w:style>
  <w:style w:type="paragraph" w:styleId="Heading4">
    <w:name w:val="heading 4"/>
    <w:basedOn w:val="Normal"/>
    <w:next w:val="Normal"/>
    <w:link w:val="Heading4Char"/>
    <w:qFormat/>
    <w:rsid w:val="006C0E45"/>
    <w:pPr>
      <w:keepNext/>
      <w:numPr>
        <w:ilvl w:val="3"/>
        <w:numId w:val="1"/>
      </w:numPr>
      <w:spacing w:after="240"/>
      <w:jc w:val="both"/>
      <w:outlineLvl w:val="3"/>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6C0E45"/>
    <w:rPr>
      <w:b/>
      <w:smallCaps/>
      <w:kern w:val="28"/>
      <w:sz w:val="24"/>
      <w:lang w:val="en-GB" w:eastAsia="en-GB"/>
    </w:rPr>
  </w:style>
  <w:style w:type="character" w:customStyle="1" w:styleId="Heading2Char">
    <w:name w:val="Heading 2 Char"/>
    <w:basedOn w:val="DefaultParagraphFont"/>
    <w:link w:val="Heading2"/>
    <w:rsid w:val="006C0E45"/>
    <w:rPr>
      <w:b/>
      <w:sz w:val="24"/>
      <w:lang w:val="en-GB" w:eastAsia="en-GB"/>
    </w:rPr>
  </w:style>
  <w:style w:type="character" w:customStyle="1" w:styleId="Heading3Char">
    <w:name w:val="Heading 3 Char"/>
    <w:basedOn w:val="DefaultParagraphFont"/>
    <w:link w:val="Heading3"/>
    <w:rsid w:val="006C0E45"/>
    <w:rPr>
      <w:i/>
      <w:sz w:val="24"/>
      <w:lang w:val="en-GB" w:eastAsia="en-GB"/>
    </w:rPr>
  </w:style>
  <w:style w:type="character" w:customStyle="1" w:styleId="Heading4Char">
    <w:name w:val="Heading 4 Char"/>
    <w:basedOn w:val="DefaultParagraphFont"/>
    <w:link w:val="Heading4"/>
    <w:rsid w:val="006C0E45"/>
    <w:rPr>
      <w:sz w:val="24"/>
      <w:lang w:val="en-GB" w:eastAsia="en-GB"/>
    </w:rPr>
  </w:style>
  <w:style w:type="paragraph" w:styleId="FootnoteText">
    <w:name w:val="footnote text"/>
    <w:basedOn w:val="Normal"/>
    <w:link w:val="FootnoteTextChar"/>
    <w:semiHidden/>
    <w:rsid w:val="006C0E45"/>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6C0E45"/>
    <w:rPr>
      <w:lang w:val="en-GB" w:eastAsia="en-GB"/>
    </w:rPr>
  </w:style>
  <w:style w:type="paragraph" w:customStyle="1" w:styleId="NumPar2">
    <w:name w:val="NumPar 2"/>
    <w:basedOn w:val="Heading2"/>
    <w:next w:val="Text2"/>
    <w:rsid w:val="006C0E45"/>
    <w:pPr>
      <w:keepNext w:val="0"/>
      <w:outlineLvl w:val="9"/>
    </w:pPr>
    <w:rPr>
      <w:b w:val="0"/>
    </w:rPr>
  </w:style>
  <w:style w:type="paragraph" w:customStyle="1" w:styleId="SectionTitle">
    <w:name w:val="SectionTitle"/>
    <w:basedOn w:val="Normal"/>
    <w:next w:val="Heading1"/>
    <w:rsid w:val="006C0E45"/>
    <w:pPr>
      <w:keepNext/>
      <w:spacing w:after="480"/>
      <w:jc w:val="center"/>
    </w:pPr>
    <w:rPr>
      <w:b/>
      <w:smallCaps/>
      <w:sz w:val="28"/>
      <w:szCs w:val="20"/>
      <w:lang w:val="en-GB" w:eastAsia="en-GB"/>
    </w:rPr>
  </w:style>
  <w:style w:type="paragraph" w:customStyle="1" w:styleId="Text1">
    <w:name w:val="Text 1"/>
    <w:basedOn w:val="Normal"/>
    <w:rsid w:val="006C0E45"/>
    <w:pPr>
      <w:spacing w:after="240"/>
      <w:ind w:left="482"/>
      <w:jc w:val="both"/>
    </w:pPr>
    <w:rPr>
      <w:szCs w:val="20"/>
      <w:lang w:val="en-GB" w:eastAsia="en-GB"/>
    </w:rPr>
  </w:style>
  <w:style w:type="paragraph" w:customStyle="1" w:styleId="Text2">
    <w:name w:val="Text 2"/>
    <w:basedOn w:val="Normal"/>
    <w:rsid w:val="006C0E45"/>
    <w:pPr>
      <w:tabs>
        <w:tab w:val="left" w:pos="2161"/>
      </w:tabs>
      <w:spacing w:after="240"/>
      <w:ind w:left="1202"/>
      <w:jc w:val="both"/>
    </w:pPr>
    <w:rPr>
      <w:szCs w:val="20"/>
      <w:lang w:val="en-GB" w:eastAsia="en-GB"/>
    </w:rPr>
  </w:style>
  <w:style w:type="paragraph" w:customStyle="1" w:styleId="Text3">
    <w:name w:val="Text 3"/>
    <w:basedOn w:val="Normal"/>
    <w:rsid w:val="006C0E45"/>
    <w:pPr>
      <w:tabs>
        <w:tab w:val="left" w:pos="2302"/>
      </w:tabs>
      <w:spacing w:after="240"/>
      <w:ind w:left="1202"/>
      <w:jc w:val="both"/>
    </w:pPr>
    <w:rPr>
      <w:szCs w:val="20"/>
      <w:lang w:val="en-GB" w:eastAsia="en-GB"/>
    </w:rPr>
  </w:style>
  <w:style w:type="paragraph" w:styleId="TOC1">
    <w:name w:val="toc 1"/>
    <w:basedOn w:val="Normal"/>
    <w:next w:val="Normal"/>
    <w:uiPriority w:val="39"/>
    <w:rsid w:val="006C0E45"/>
    <w:pPr>
      <w:tabs>
        <w:tab w:val="right" w:leader="dot" w:pos="8640"/>
      </w:tabs>
      <w:spacing w:before="120" w:after="120"/>
      <w:ind w:left="482" w:right="720" w:hanging="482"/>
      <w:jc w:val="both"/>
    </w:pPr>
    <w:rPr>
      <w:caps/>
      <w:szCs w:val="20"/>
      <w:lang w:val="en-GB" w:eastAsia="en-US"/>
    </w:rPr>
  </w:style>
  <w:style w:type="character" w:styleId="FootnoteReference">
    <w:name w:val="footnote reference"/>
    <w:semiHidden/>
    <w:rsid w:val="006C0E45"/>
    <w:rPr>
      <w:vertAlign w:val="superscript"/>
    </w:rPr>
  </w:style>
  <w:style w:type="paragraph" w:customStyle="1" w:styleId="Default">
    <w:name w:val="Default"/>
    <w:rsid w:val="006C0E45"/>
    <w:pPr>
      <w:autoSpaceDE w:val="0"/>
      <w:autoSpaceDN w:val="0"/>
      <w:adjustRightInd w:val="0"/>
    </w:pPr>
    <w:rPr>
      <w:color w:val="000000"/>
      <w:sz w:val="24"/>
      <w:szCs w:val="24"/>
      <w:lang w:bidi="my-MM"/>
    </w:rPr>
  </w:style>
  <w:style w:type="paragraph" w:customStyle="1" w:styleId="Char">
    <w:name w:val="Char"/>
    <w:basedOn w:val="Normal"/>
    <w:semiHidden/>
    <w:rsid w:val="00C37DEF"/>
    <w:pPr>
      <w:tabs>
        <w:tab w:val="left" w:pos="709"/>
      </w:tabs>
    </w:pPr>
    <w:rPr>
      <w:rFonts w:ascii="Futura Bk" w:hAnsi="Futura Bk"/>
      <w:noProof/>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rsid w:val="006C0E45"/>
    <w:pPr>
      <w:keepNext/>
      <w:numPr>
        <w:numId w:val="1"/>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6C0E45"/>
    <w:pPr>
      <w:keepNext/>
      <w:numPr>
        <w:ilvl w:val="1"/>
        <w:numId w:val="1"/>
      </w:numPr>
      <w:spacing w:after="240"/>
      <w:jc w:val="both"/>
      <w:outlineLvl w:val="1"/>
    </w:pPr>
    <w:rPr>
      <w:b/>
      <w:szCs w:val="20"/>
      <w:lang w:val="en-GB" w:eastAsia="en-GB"/>
    </w:rPr>
  </w:style>
  <w:style w:type="paragraph" w:styleId="Heading3">
    <w:name w:val="heading 3"/>
    <w:basedOn w:val="Normal"/>
    <w:next w:val="Text3"/>
    <w:link w:val="Heading3Char"/>
    <w:qFormat/>
    <w:rsid w:val="006C0E45"/>
    <w:pPr>
      <w:keepNext/>
      <w:numPr>
        <w:ilvl w:val="2"/>
        <w:numId w:val="1"/>
      </w:numPr>
      <w:spacing w:after="240"/>
      <w:jc w:val="both"/>
      <w:outlineLvl w:val="2"/>
    </w:pPr>
    <w:rPr>
      <w:i/>
      <w:szCs w:val="20"/>
      <w:lang w:val="en-GB" w:eastAsia="en-GB"/>
    </w:rPr>
  </w:style>
  <w:style w:type="paragraph" w:styleId="Heading4">
    <w:name w:val="heading 4"/>
    <w:basedOn w:val="Normal"/>
    <w:next w:val="Normal"/>
    <w:link w:val="Heading4Char"/>
    <w:qFormat/>
    <w:rsid w:val="006C0E45"/>
    <w:pPr>
      <w:keepNext/>
      <w:numPr>
        <w:ilvl w:val="3"/>
        <w:numId w:val="1"/>
      </w:numPr>
      <w:spacing w:after="240"/>
      <w:jc w:val="both"/>
      <w:outlineLvl w:val="3"/>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6C0E45"/>
    <w:rPr>
      <w:b/>
      <w:smallCaps/>
      <w:kern w:val="28"/>
      <w:sz w:val="24"/>
      <w:lang w:val="en-GB" w:eastAsia="en-GB"/>
    </w:rPr>
  </w:style>
  <w:style w:type="character" w:customStyle="1" w:styleId="Heading2Char">
    <w:name w:val="Heading 2 Char"/>
    <w:basedOn w:val="DefaultParagraphFont"/>
    <w:link w:val="Heading2"/>
    <w:rsid w:val="006C0E45"/>
    <w:rPr>
      <w:b/>
      <w:sz w:val="24"/>
      <w:lang w:val="en-GB" w:eastAsia="en-GB"/>
    </w:rPr>
  </w:style>
  <w:style w:type="character" w:customStyle="1" w:styleId="Heading3Char">
    <w:name w:val="Heading 3 Char"/>
    <w:basedOn w:val="DefaultParagraphFont"/>
    <w:link w:val="Heading3"/>
    <w:rsid w:val="006C0E45"/>
    <w:rPr>
      <w:i/>
      <w:sz w:val="24"/>
      <w:lang w:val="en-GB" w:eastAsia="en-GB"/>
    </w:rPr>
  </w:style>
  <w:style w:type="character" w:customStyle="1" w:styleId="Heading4Char">
    <w:name w:val="Heading 4 Char"/>
    <w:basedOn w:val="DefaultParagraphFont"/>
    <w:link w:val="Heading4"/>
    <w:rsid w:val="006C0E45"/>
    <w:rPr>
      <w:sz w:val="24"/>
      <w:lang w:val="en-GB" w:eastAsia="en-GB"/>
    </w:rPr>
  </w:style>
  <w:style w:type="paragraph" w:styleId="FootnoteText">
    <w:name w:val="footnote text"/>
    <w:basedOn w:val="Normal"/>
    <w:link w:val="FootnoteTextChar"/>
    <w:semiHidden/>
    <w:rsid w:val="006C0E45"/>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6C0E45"/>
    <w:rPr>
      <w:lang w:val="en-GB" w:eastAsia="en-GB"/>
    </w:rPr>
  </w:style>
  <w:style w:type="paragraph" w:customStyle="1" w:styleId="NumPar2">
    <w:name w:val="NumPar 2"/>
    <w:basedOn w:val="Heading2"/>
    <w:next w:val="Text2"/>
    <w:rsid w:val="006C0E45"/>
    <w:pPr>
      <w:keepNext w:val="0"/>
      <w:outlineLvl w:val="9"/>
    </w:pPr>
    <w:rPr>
      <w:b w:val="0"/>
    </w:rPr>
  </w:style>
  <w:style w:type="paragraph" w:customStyle="1" w:styleId="SectionTitle">
    <w:name w:val="SectionTitle"/>
    <w:basedOn w:val="Normal"/>
    <w:next w:val="Heading1"/>
    <w:rsid w:val="006C0E45"/>
    <w:pPr>
      <w:keepNext/>
      <w:spacing w:after="480"/>
      <w:jc w:val="center"/>
    </w:pPr>
    <w:rPr>
      <w:b/>
      <w:smallCaps/>
      <w:sz w:val="28"/>
      <w:szCs w:val="20"/>
      <w:lang w:val="en-GB" w:eastAsia="en-GB"/>
    </w:rPr>
  </w:style>
  <w:style w:type="paragraph" w:customStyle="1" w:styleId="Text1">
    <w:name w:val="Text 1"/>
    <w:basedOn w:val="Normal"/>
    <w:rsid w:val="006C0E45"/>
    <w:pPr>
      <w:spacing w:after="240"/>
      <w:ind w:left="482"/>
      <w:jc w:val="both"/>
    </w:pPr>
    <w:rPr>
      <w:szCs w:val="20"/>
      <w:lang w:val="en-GB" w:eastAsia="en-GB"/>
    </w:rPr>
  </w:style>
  <w:style w:type="paragraph" w:customStyle="1" w:styleId="Text2">
    <w:name w:val="Text 2"/>
    <w:basedOn w:val="Normal"/>
    <w:rsid w:val="006C0E45"/>
    <w:pPr>
      <w:tabs>
        <w:tab w:val="left" w:pos="2161"/>
      </w:tabs>
      <w:spacing w:after="240"/>
      <w:ind w:left="1202"/>
      <w:jc w:val="both"/>
    </w:pPr>
    <w:rPr>
      <w:szCs w:val="20"/>
      <w:lang w:val="en-GB" w:eastAsia="en-GB"/>
    </w:rPr>
  </w:style>
  <w:style w:type="paragraph" w:customStyle="1" w:styleId="Text3">
    <w:name w:val="Text 3"/>
    <w:basedOn w:val="Normal"/>
    <w:rsid w:val="006C0E45"/>
    <w:pPr>
      <w:tabs>
        <w:tab w:val="left" w:pos="2302"/>
      </w:tabs>
      <w:spacing w:after="240"/>
      <w:ind w:left="1202"/>
      <w:jc w:val="both"/>
    </w:pPr>
    <w:rPr>
      <w:szCs w:val="20"/>
      <w:lang w:val="en-GB" w:eastAsia="en-GB"/>
    </w:rPr>
  </w:style>
  <w:style w:type="paragraph" w:styleId="TOC1">
    <w:name w:val="toc 1"/>
    <w:basedOn w:val="Normal"/>
    <w:next w:val="Normal"/>
    <w:uiPriority w:val="39"/>
    <w:rsid w:val="006C0E45"/>
    <w:pPr>
      <w:tabs>
        <w:tab w:val="right" w:leader="dot" w:pos="8640"/>
      </w:tabs>
      <w:spacing w:before="120" w:after="120"/>
      <w:ind w:left="482" w:right="720" w:hanging="482"/>
      <w:jc w:val="both"/>
    </w:pPr>
    <w:rPr>
      <w:caps/>
      <w:szCs w:val="20"/>
      <w:lang w:val="en-GB" w:eastAsia="en-US"/>
    </w:rPr>
  </w:style>
  <w:style w:type="character" w:styleId="FootnoteReference">
    <w:name w:val="footnote reference"/>
    <w:semiHidden/>
    <w:rsid w:val="006C0E45"/>
    <w:rPr>
      <w:vertAlign w:val="superscript"/>
    </w:rPr>
  </w:style>
  <w:style w:type="paragraph" w:customStyle="1" w:styleId="Default">
    <w:name w:val="Default"/>
    <w:rsid w:val="006C0E45"/>
    <w:pPr>
      <w:autoSpaceDE w:val="0"/>
      <w:autoSpaceDN w:val="0"/>
      <w:adjustRightInd w:val="0"/>
    </w:pPr>
    <w:rPr>
      <w:color w:val="000000"/>
      <w:sz w:val="24"/>
      <w:szCs w:val="24"/>
      <w:lang w:bidi="my-MM"/>
    </w:rPr>
  </w:style>
  <w:style w:type="paragraph" w:customStyle="1" w:styleId="Char">
    <w:name w:val="Char"/>
    <w:basedOn w:val="Normal"/>
    <w:semiHidden/>
    <w:rsid w:val="00C37DEF"/>
    <w:pPr>
      <w:tabs>
        <w:tab w:val="left" w:pos="709"/>
      </w:tabs>
    </w:pPr>
    <w:rPr>
      <w:rFonts w:ascii="Futura Bk" w:hAnsi="Futura Bk"/>
      <w:noProof/>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zzz</cp:lastModifiedBy>
  <cp:revision>25</cp:revision>
  <dcterms:created xsi:type="dcterms:W3CDTF">2016-01-04T10:33:00Z</dcterms:created>
  <dcterms:modified xsi:type="dcterms:W3CDTF">2018-02-12T13:39:00Z</dcterms:modified>
</cp:coreProperties>
</file>